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38CD" w:rsidRDefault="007738CD" w:rsidP="00CE3994">
      <w:pPr>
        <w:spacing w:after="0" w:line="40" w:lineRule="atLeast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0A0664" w:rsidRDefault="000A0664" w:rsidP="000A0664">
      <w:pPr>
        <w:spacing w:after="0" w:line="40" w:lineRule="atLeast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Оценка эффективности</w:t>
      </w:r>
      <w:r>
        <w:rPr>
          <w:rStyle w:val="a3"/>
          <w:rFonts w:ascii="Times New Roman" w:hAnsi="Times New Roman"/>
          <w:color w:val="000000"/>
          <w:sz w:val="27"/>
          <w:szCs w:val="27"/>
        </w:rPr>
        <w:t xml:space="preserve"> муниципальной  программы </w:t>
      </w:r>
      <w:r>
        <w:rPr>
          <w:rFonts w:ascii="Times New Roman" w:hAnsi="Times New Roman"/>
          <w:bCs/>
          <w:color w:val="000000"/>
          <w:sz w:val="27"/>
          <w:szCs w:val="27"/>
        </w:rPr>
        <w:br/>
      </w:r>
      <w:r>
        <w:rPr>
          <w:rFonts w:ascii="Times New Roman" w:hAnsi="Times New Roman"/>
          <w:b/>
          <w:bCs/>
          <w:sz w:val="27"/>
          <w:szCs w:val="27"/>
        </w:rPr>
        <w:t>«Развитие культуры и туризма в Мелекесском районе Ульяновской области на 2017-2021 годы».</w:t>
      </w:r>
    </w:p>
    <w:p w:rsidR="000A0664" w:rsidRDefault="00B64D5B" w:rsidP="000A0664">
      <w:pPr>
        <w:spacing w:after="0" w:line="40" w:lineRule="atLeast"/>
        <w:jc w:val="center"/>
        <w:rPr>
          <w:rFonts w:ascii="Times New Roman" w:eastAsia="Times New Roman" w:hAnsi="Times New Roman"/>
          <w:sz w:val="27"/>
          <w:szCs w:val="2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5.65pt;margin-top:20.95pt;width:466.55pt;height:117.4pt;z-index:251657728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668"/>
                    <w:gridCol w:w="1275"/>
                    <w:gridCol w:w="1418"/>
                    <w:gridCol w:w="2767"/>
                    <w:gridCol w:w="2204"/>
                  </w:tblGrid>
                  <w:tr w:rsidR="005C775F" w:rsidRPr="00822D93">
                    <w:tc>
                      <w:tcPr>
                        <w:tcW w:w="1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C775F" w:rsidRPr="00822D93" w:rsidRDefault="005C775F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</w:pPr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Предусмотрено в бюджете, тыс</w:t>
                        </w:r>
                        <w:proofErr w:type="gramStart"/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.р</w:t>
                        </w:r>
                        <w:proofErr w:type="gramEnd"/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уб.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C775F" w:rsidRPr="00822D93" w:rsidRDefault="005C775F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</w:pPr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Освоено средств, тыс</w:t>
                        </w:r>
                        <w:proofErr w:type="gramStart"/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.р</w:t>
                        </w:r>
                        <w:proofErr w:type="gramEnd"/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уб.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C775F" w:rsidRPr="00822D93" w:rsidRDefault="005C775F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</w:pPr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% освоения</w:t>
                        </w:r>
                      </w:p>
                    </w:tc>
                    <w:tc>
                      <w:tcPr>
                        <w:tcW w:w="27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C775F" w:rsidRPr="00822D93" w:rsidRDefault="005C775F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</w:pPr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Оценка достигнутых критериев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C775F" w:rsidRPr="00822D93" w:rsidRDefault="005C775F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</w:pPr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Примечание</w:t>
                        </w:r>
                      </w:p>
                    </w:tc>
                  </w:tr>
                  <w:tr w:rsidR="005C775F" w:rsidRPr="00822D93" w:rsidTr="00D17064">
                    <w:tc>
                      <w:tcPr>
                        <w:tcW w:w="1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C775F" w:rsidRPr="00822D93" w:rsidRDefault="005C775F" w:rsidP="00D17064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1482,20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C775F" w:rsidRPr="00822D93" w:rsidRDefault="005C775F" w:rsidP="00AF0AC8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497,89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C775F" w:rsidRPr="00822D93" w:rsidRDefault="005C775F" w:rsidP="0074340F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33,59</w:t>
                        </w:r>
                      </w:p>
                    </w:tc>
                    <w:tc>
                      <w:tcPr>
                        <w:tcW w:w="27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C775F" w:rsidRPr="00822D93" w:rsidRDefault="005C775F" w:rsidP="00492CB5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</w:pPr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 xml:space="preserve">значение </w:t>
                        </w:r>
                        <w:proofErr w:type="gramStart"/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оценки степени достижения запланированных значений целевых индикаторов</w:t>
                        </w:r>
                        <w:proofErr w:type="gramEnd"/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 xml:space="preserve"> </w:t>
                        </w:r>
                        <w:r w:rsidRPr="00492CB5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93,9%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C775F" w:rsidRPr="00822D93" w:rsidRDefault="005C775F" w:rsidP="002E580B">
                        <w:pPr>
                          <w:pStyle w:val="ConsPlusNormal"/>
                          <w:widowControl/>
                          <w:spacing w:line="40" w:lineRule="atLeast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7"/>
                          </w:rPr>
                        </w:pPr>
                        <w:r w:rsidRPr="00822D93">
                          <w:rPr>
                            <w:rFonts w:ascii="Times New Roman" w:hAnsi="Times New Roman" w:cs="Times New Roman"/>
                            <w:sz w:val="24"/>
                            <w:szCs w:val="27"/>
                          </w:rPr>
                          <w:t xml:space="preserve">Мероприятия по реализации программы планируется на 4 квартал 2019г. </w:t>
                        </w:r>
                      </w:p>
                    </w:tc>
                  </w:tr>
                </w:tbl>
                <w:p w:rsidR="005C775F" w:rsidRDefault="005C775F" w:rsidP="000A0664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0A0664" w:rsidRDefault="00B64D5B" w:rsidP="00CE3994">
      <w:pPr>
        <w:spacing w:after="0" w:line="40" w:lineRule="atLeast"/>
        <w:jc w:val="both"/>
      </w:pPr>
      <w:r>
        <w:pict>
          <v:shape id="_x0000_s1031" type="#_x0000_t202" style="position:absolute;left:0;text-align:left;margin-left:-5.65pt;margin-top:179.7pt;width:473.65pt;height:273.05pt;z-index:251658752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219"/>
                    <w:gridCol w:w="1134"/>
                    <w:gridCol w:w="1168"/>
                    <w:gridCol w:w="2953"/>
                  </w:tblGrid>
                  <w:tr w:rsidR="005C775F" w:rsidRPr="00822D93">
                    <w:trPr>
                      <w:trHeight w:val="268"/>
                    </w:trPr>
                    <w:tc>
                      <w:tcPr>
                        <w:tcW w:w="9474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C775F" w:rsidRPr="00822D93" w:rsidRDefault="005C775F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</w:pPr>
                        <w:r w:rsidRPr="00822D93">
                          <w:rPr>
                            <w:rFonts w:ascii="Times New Roman" w:hAnsi="Times New Roman"/>
                            <w:b/>
                            <w:sz w:val="24"/>
                            <w:szCs w:val="27"/>
                          </w:rPr>
                          <w:t>Показатели реализации Программы</w:t>
                        </w:r>
                      </w:p>
                    </w:tc>
                  </w:tr>
                  <w:tr w:rsidR="005C775F" w:rsidRPr="00822D93" w:rsidTr="004F2ADD">
                    <w:trPr>
                      <w:trHeight w:val="808"/>
                    </w:trPr>
                    <w:tc>
                      <w:tcPr>
                        <w:tcW w:w="4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C775F" w:rsidRPr="00822D93" w:rsidRDefault="005C775F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</w:pPr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Целевые индикаторы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C775F" w:rsidRPr="00822D93" w:rsidRDefault="005C775F" w:rsidP="00EC526D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</w:pPr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План на 2019 г.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C775F" w:rsidRPr="00822D93" w:rsidRDefault="005C775F" w:rsidP="002E580B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</w:pPr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 xml:space="preserve">Факт за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9 месяцев</w:t>
                        </w:r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 xml:space="preserve"> 2019 г.</w:t>
                        </w:r>
                      </w:p>
                    </w:tc>
                    <w:tc>
                      <w:tcPr>
                        <w:tcW w:w="29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C775F" w:rsidRPr="00822D93" w:rsidRDefault="005C775F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</w:pPr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Степень достижения запланированных значений целевых индикаторов</w:t>
                        </w:r>
                        <w:proofErr w:type="gramStart"/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 xml:space="preserve"> (%)</w:t>
                        </w:r>
                        <w:proofErr w:type="gramEnd"/>
                      </w:p>
                    </w:tc>
                  </w:tr>
                  <w:tr w:rsidR="005C775F" w:rsidRPr="00822D93" w:rsidTr="004F2ADD">
                    <w:trPr>
                      <w:trHeight w:val="496"/>
                    </w:trPr>
                    <w:tc>
                      <w:tcPr>
                        <w:tcW w:w="4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C775F" w:rsidRPr="00822D93" w:rsidRDefault="005C775F">
                        <w:pPr>
                          <w:tabs>
                            <w:tab w:val="left" w:pos="0"/>
                          </w:tabs>
                          <w:spacing w:after="0" w:line="40" w:lineRule="atLeast"/>
                          <w:jc w:val="center"/>
                          <w:rPr>
                            <w:color w:val="000000"/>
                            <w:sz w:val="24"/>
                            <w:szCs w:val="27"/>
                          </w:rPr>
                        </w:pPr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Доля  детей, привлекаемых к участию в творческих мероприятиях, от общего числа детей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C775F" w:rsidRPr="00492CB5" w:rsidRDefault="005C775F">
                        <w:pPr>
                          <w:pStyle w:val="ac"/>
                          <w:spacing w:before="0" w:after="0" w:line="40" w:lineRule="atLeast"/>
                          <w:jc w:val="center"/>
                          <w:textAlignment w:val="top"/>
                          <w:rPr>
                            <w:szCs w:val="27"/>
                          </w:rPr>
                        </w:pPr>
                        <w:r w:rsidRPr="00492CB5">
                          <w:rPr>
                            <w:color w:val="000000"/>
                            <w:szCs w:val="27"/>
                          </w:rPr>
                          <w:t>18%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C775F" w:rsidRPr="00492CB5" w:rsidRDefault="005C775F" w:rsidP="00B64D5B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</w:pPr>
                        <w:r w:rsidRPr="00492CB5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18,6%</w:t>
                        </w:r>
                      </w:p>
                    </w:tc>
                    <w:tc>
                      <w:tcPr>
                        <w:tcW w:w="29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C775F" w:rsidRPr="00492CB5" w:rsidRDefault="005C775F" w:rsidP="00926635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</w:pPr>
                        <w:r w:rsidRPr="00492CB5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103,3%</w:t>
                        </w:r>
                      </w:p>
                    </w:tc>
                  </w:tr>
                  <w:tr w:rsidR="005C775F" w:rsidRPr="00822D93" w:rsidTr="004F2ADD">
                    <w:trPr>
                      <w:trHeight w:val="496"/>
                    </w:trPr>
                    <w:tc>
                      <w:tcPr>
                        <w:tcW w:w="4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C775F" w:rsidRPr="00822D93" w:rsidRDefault="005C775F">
                        <w:pPr>
                          <w:tabs>
                            <w:tab w:val="left" w:pos="0"/>
                          </w:tabs>
                          <w:spacing w:after="0" w:line="40" w:lineRule="atLeast"/>
                          <w:jc w:val="center"/>
                          <w:rPr>
                            <w:color w:val="000000"/>
                            <w:sz w:val="24"/>
                            <w:szCs w:val="27"/>
                          </w:rPr>
                        </w:pPr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Доля зданий учреждений культуры, требующих капитального ремонта или находящиеся в аварийном состоянии, в общем количестве зданий учреждений культуры, процентов, %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C775F" w:rsidRPr="00492CB5" w:rsidRDefault="005C775F" w:rsidP="00DA21C7">
                        <w:pPr>
                          <w:pStyle w:val="ac"/>
                          <w:spacing w:before="0" w:after="0" w:line="40" w:lineRule="atLeast"/>
                          <w:jc w:val="center"/>
                          <w:textAlignment w:val="top"/>
                          <w:rPr>
                            <w:szCs w:val="27"/>
                          </w:rPr>
                        </w:pPr>
                        <w:r w:rsidRPr="00492CB5">
                          <w:rPr>
                            <w:color w:val="000000"/>
                            <w:szCs w:val="27"/>
                          </w:rPr>
                          <w:t>30%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C775F" w:rsidRPr="00492CB5" w:rsidRDefault="005C775F" w:rsidP="004F2ADD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</w:pPr>
                        <w:r w:rsidRPr="00492CB5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36,7%</w:t>
                        </w:r>
                      </w:p>
                    </w:tc>
                    <w:tc>
                      <w:tcPr>
                        <w:tcW w:w="29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C775F" w:rsidRPr="00492CB5" w:rsidRDefault="005C775F" w:rsidP="001205FB">
                        <w:pPr>
                          <w:spacing w:after="0" w:line="40" w:lineRule="atLeast"/>
                          <w:jc w:val="center"/>
                          <w:rPr>
                            <w:bCs/>
                            <w:sz w:val="24"/>
                            <w:szCs w:val="27"/>
                          </w:rPr>
                        </w:pPr>
                        <w:r w:rsidRPr="00492CB5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81,7%</w:t>
                        </w:r>
                      </w:p>
                    </w:tc>
                  </w:tr>
                  <w:tr w:rsidR="005C775F" w:rsidRPr="00822D93" w:rsidTr="004F2ADD">
                    <w:trPr>
                      <w:trHeight w:val="511"/>
                    </w:trPr>
                    <w:tc>
                      <w:tcPr>
                        <w:tcW w:w="4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C775F" w:rsidRPr="00822D93" w:rsidRDefault="005C775F">
                        <w:pPr>
                          <w:pStyle w:val="ac"/>
                          <w:spacing w:before="0" w:after="0" w:line="40" w:lineRule="atLeast"/>
                          <w:jc w:val="center"/>
                          <w:textAlignment w:val="top"/>
                          <w:rPr>
                            <w:color w:val="000000"/>
                            <w:szCs w:val="27"/>
                          </w:rPr>
                        </w:pPr>
                        <w:r w:rsidRPr="00822D93">
                          <w:rPr>
                            <w:bCs/>
                            <w:szCs w:val="27"/>
                          </w:rPr>
                          <w:t>Совершенствование системы оплаты труда в рамках Указа от 07.05.2012г. № 597 «О мероприятиях государственной социальной политики» и средней заработной платы Ульяновской области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C775F" w:rsidRPr="00822D93" w:rsidRDefault="005C775F" w:rsidP="00C31B80">
                        <w:pPr>
                          <w:pStyle w:val="ac"/>
                          <w:spacing w:before="0" w:after="0" w:line="40" w:lineRule="atLeast"/>
                          <w:jc w:val="center"/>
                          <w:textAlignment w:val="top"/>
                          <w:rPr>
                            <w:szCs w:val="27"/>
                          </w:rPr>
                        </w:pPr>
                        <w:r w:rsidRPr="00822D93">
                          <w:rPr>
                            <w:color w:val="000000"/>
                            <w:szCs w:val="27"/>
                          </w:rPr>
                          <w:t>79,5%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C775F" w:rsidRPr="00822D93" w:rsidRDefault="005C775F" w:rsidP="001205FB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76,9</w:t>
                        </w:r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%</w:t>
                        </w:r>
                      </w:p>
                    </w:tc>
                    <w:tc>
                      <w:tcPr>
                        <w:tcW w:w="29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C775F" w:rsidRPr="00822D93" w:rsidRDefault="005C775F" w:rsidP="00C31B80">
                        <w:pPr>
                          <w:spacing w:after="0" w:line="40" w:lineRule="atLeas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96,7</w:t>
                        </w:r>
                        <w:r w:rsidRPr="00822D93">
                          <w:rPr>
                            <w:rFonts w:ascii="Times New Roman" w:hAnsi="Times New Roman"/>
                            <w:sz w:val="24"/>
                            <w:szCs w:val="27"/>
                          </w:rPr>
                          <w:t>%</w:t>
                        </w:r>
                      </w:p>
                    </w:tc>
                  </w:tr>
                </w:tbl>
                <w:p w:rsidR="005C775F" w:rsidRDefault="005C775F" w:rsidP="000A0664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0A0664">
        <w:rPr>
          <w:rFonts w:ascii="Times New Roman" w:eastAsia="Times New Roman" w:hAnsi="Times New Roman"/>
          <w:sz w:val="27"/>
          <w:szCs w:val="27"/>
        </w:rPr>
        <w:tab/>
        <w:t xml:space="preserve">Данная Программа утверждена постановлением администрации МО «Мелекесский район»  от 29.12.2016 № 796 </w:t>
      </w:r>
      <w:r w:rsidR="000A0664">
        <w:rPr>
          <w:rFonts w:ascii="Times New Roman" w:hAnsi="Times New Roman"/>
          <w:bCs/>
          <w:sz w:val="27"/>
          <w:szCs w:val="27"/>
        </w:rPr>
        <w:t>«Развитие культуры и туризма в Мелекесском районе Ульяновской области на 2017-2021 годы».</w:t>
      </w:r>
    </w:p>
    <w:p w:rsidR="00FF1BD5" w:rsidRDefault="00FF1BD5" w:rsidP="007C7127">
      <w:pPr>
        <w:spacing w:after="12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FF1BD5" w:rsidRDefault="00FF1BD5" w:rsidP="007C7127">
      <w:pPr>
        <w:spacing w:after="12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FF1BD5" w:rsidRDefault="00FF1BD5" w:rsidP="007C7127">
      <w:pPr>
        <w:spacing w:after="12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FF1BD5" w:rsidRDefault="00FF1BD5" w:rsidP="007C7127">
      <w:pPr>
        <w:spacing w:after="12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FF1BD5" w:rsidRDefault="00FF1BD5" w:rsidP="007C7127">
      <w:pPr>
        <w:spacing w:after="12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FF1BD5" w:rsidRDefault="00FF1BD5" w:rsidP="007C7127">
      <w:pPr>
        <w:spacing w:after="12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FF1BD5" w:rsidRDefault="00FF1BD5" w:rsidP="007C7127">
      <w:pPr>
        <w:spacing w:after="12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FF1BD5" w:rsidRDefault="00FF1BD5" w:rsidP="007C7127">
      <w:pPr>
        <w:spacing w:after="12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FF1BD5" w:rsidRDefault="00FF1BD5" w:rsidP="007C7127">
      <w:pPr>
        <w:spacing w:after="12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FF1BD5" w:rsidRDefault="00FF1BD5" w:rsidP="007C7127">
      <w:pPr>
        <w:spacing w:after="12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FF1BD5" w:rsidRDefault="00FF1BD5" w:rsidP="007C7127">
      <w:pPr>
        <w:spacing w:after="12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FF1BD5" w:rsidRDefault="00FF1BD5" w:rsidP="007C7127">
      <w:pPr>
        <w:spacing w:after="12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FF1BD5" w:rsidRPr="007A3D3B" w:rsidRDefault="00FF1BD5" w:rsidP="00FF1B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3D3B">
        <w:rPr>
          <w:rFonts w:ascii="Times New Roman" w:hAnsi="Times New Roman" w:cs="Times New Roman"/>
          <w:sz w:val="28"/>
          <w:szCs w:val="28"/>
        </w:rPr>
        <w:lastRenderedPageBreak/>
        <w:t xml:space="preserve">Отчет </w:t>
      </w:r>
    </w:p>
    <w:p w:rsidR="00FF1BD5" w:rsidRPr="007A3D3B" w:rsidRDefault="00FF1BD5" w:rsidP="00FF1B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3D3B">
        <w:rPr>
          <w:rFonts w:ascii="Times New Roman" w:hAnsi="Times New Roman" w:cs="Times New Roman"/>
          <w:sz w:val="28"/>
          <w:szCs w:val="28"/>
        </w:rPr>
        <w:t>по оценке значений индикаторов муниципальной программы</w:t>
      </w:r>
    </w:p>
    <w:p w:rsidR="00FF1BD5" w:rsidRPr="006E6F89" w:rsidRDefault="00FF1BD5" w:rsidP="00FF1BD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6E6F89">
        <w:rPr>
          <w:rFonts w:ascii="Times New Roman" w:eastAsia="Times New Roman" w:hAnsi="Times New Roman"/>
          <w:sz w:val="28"/>
          <w:szCs w:val="28"/>
        </w:rPr>
        <w:t>Развитие молодёжной политики на территории Мелекесского района Ульяновской области на 2017-2021г.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FF1BD5" w:rsidRDefault="00FF1BD5" w:rsidP="00FF1BD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E580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месяцев 2019 года</w:t>
      </w: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968"/>
        <w:gridCol w:w="875"/>
        <w:gridCol w:w="812"/>
        <w:gridCol w:w="702"/>
        <w:gridCol w:w="1038"/>
        <w:gridCol w:w="1984"/>
        <w:gridCol w:w="1559"/>
      </w:tblGrid>
      <w:tr w:rsidR="00FF1BD5" w:rsidTr="00765623">
        <w:trPr>
          <w:trHeight w:val="10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D5" w:rsidRDefault="00FF1BD5" w:rsidP="00FF1B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индикатора, единица измерения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D5" w:rsidRDefault="00FF1BD5" w:rsidP="00FF1B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Величина индикаторов в базовом году 2016г.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D5" w:rsidRDefault="00FF1BD5" w:rsidP="00FF1B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Предыдущий период по программе</w:t>
            </w:r>
          </w:p>
          <w:p w:rsidR="00FF1BD5" w:rsidRDefault="00FF1BD5" w:rsidP="00FF1BD5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2018 г.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D5" w:rsidRDefault="00FF1BD5" w:rsidP="00FF1B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Отчетный год  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D5" w:rsidRDefault="00FF1BD5" w:rsidP="00FF1B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Отклонение фактического значения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планового (в отчетном периоде)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D5" w:rsidRDefault="00FF1BD5" w:rsidP="00FF1BD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Причины отклонения</w:t>
            </w:r>
          </w:p>
        </w:tc>
      </w:tr>
      <w:tr w:rsidR="00FF1BD5" w:rsidTr="00765623">
        <w:trPr>
          <w:trHeight w:val="2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D5" w:rsidRDefault="00FF1BD5" w:rsidP="00FF1B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D5" w:rsidRDefault="00FF1BD5" w:rsidP="00FF1B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D5" w:rsidRDefault="00FF1BD5" w:rsidP="00FF1B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D5" w:rsidRDefault="00FF1BD5" w:rsidP="00FF1B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D5" w:rsidRDefault="00FF1BD5" w:rsidP="00FF1B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D5" w:rsidRDefault="00FF1BD5" w:rsidP="00FF1B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D5" w:rsidRDefault="00FF1BD5" w:rsidP="00FF1B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5" w:rsidRDefault="00FF1BD5" w:rsidP="00FF1BD5">
            <w:pPr>
              <w:widowControl w:val="0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</w:tr>
      <w:tr w:rsidR="003F11FF" w:rsidTr="003F11FF">
        <w:trPr>
          <w:trHeight w:val="1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FF" w:rsidRPr="00765623" w:rsidRDefault="003F11FF" w:rsidP="00FF1B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5623">
              <w:rPr>
                <w:rFonts w:ascii="Times New Roman" w:hAnsi="Times New Roman"/>
                <w:sz w:val="22"/>
                <w:szCs w:val="22"/>
              </w:rPr>
              <w:t>Доля  детей, привлекаемых к участию в творческих мероприятиях, от общего числа детей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FF" w:rsidRDefault="003F11FF" w:rsidP="00232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FF" w:rsidRPr="00404C34" w:rsidRDefault="003F11FF" w:rsidP="00232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C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FF" w:rsidRDefault="003F11FF" w:rsidP="00232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FF" w:rsidRPr="00404C34" w:rsidRDefault="003F11FF" w:rsidP="00232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04C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FF" w:rsidRDefault="003F11FF" w:rsidP="00232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FF" w:rsidRPr="00404C34" w:rsidRDefault="003F11FF" w:rsidP="00232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  <w:r w:rsidRPr="00404C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FF" w:rsidRDefault="003F11FF" w:rsidP="00232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FF" w:rsidRPr="00404C34" w:rsidRDefault="003F11FF" w:rsidP="00232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FF" w:rsidRDefault="003F11FF" w:rsidP="00232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FF" w:rsidRPr="00404C34" w:rsidRDefault="00492CB5" w:rsidP="00232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  <w:r w:rsidR="003F11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FF" w:rsidRDefault="003F11FF" w:rsidP="003F11FF">
            <w:pPr>
              <w:spacing w:after="0" w:line="40" w:lineRule="atLeast"/>
              <w:jc w:val="center"/>
              <w:rPr>
                <w:rFonts w:ascii="Times New Roman" w:hAnsi="Times New Roman"/>
                <w:sz w:val="24"/>
                <w:szCs w:val="27"/>
              </w:rPr>
            </w:pPr>
          </w:p>
          <w:p w:rsidR="003F11FF" w:rsidRPr="00822D93" w:rsidRDefault="00492CB5" w:rsidP="003F11FF">
            <w:pPr>
              <w:spacing w:after="0" w:line="40" w:lineRule="atLeast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103,3</w:t>
            </w:r>
            <w:r w:rsidR="003F11FF" w:rsidRPr="00822D93">
              <w:rPr>
                <w:rFonts w:ascii="Times New Roman" w:hAnsi="Times New Roman"/>
                <w:sz w:val="24"/>
                <w:szCs w:val="27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FF" w:rsidRPr="00404C34" w:rsidRDefault="003F11FF" w:rsidP="00492C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за </w:t>
            </w:r>
            <w:r w:rsidR="00492C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2019 г</w:t>
            </w:r>
          </w:p>
        </w:tc>
      </w:tr>
      <w:tr w:rsidR="003F11FF" w:rsidTr="003F11FF">
        <w:trPr>
          <w:trHeight w:val="1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FF" w:rsidRPr="00765623" w:rsidRDefault="003F11FF" w:rsidP="00FF1B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5623">
              <w:rPr>
                <w:rFonts w:ascii="Times New Roman" w:hAnsi="Times New Roman"/>
                <w:sz w:val="22"/>
                <w:szCs w:val="22"/>
              </w:rPr>
              <w:t>Доля зданий учреждений культуры, требующих капитального ремонта или находящиеся в аварийном состоянии, в общем количестве зданий учреждений культуры, процентов, 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FF" w:rsidRDefault="003F11FF" w:rsidP="00FF1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FF" w:rsidRPr="00404C34" w:rsidRDefault="003F11FF" w:rsidP="00FF1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C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FF" w:rsidRDefault="003F11FF" w:rsidP="00FF1B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FF" w:rsidRPr="00404C34" w:rsidRDefault="003F11FF" w:rsidP="00FF1B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04C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FF" w:rsidRDefault="003F11FF" w:rsidP="00FF1B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FF" w:rsidRPr="00404C34" w:rsidRDefault="003F11FF" w:rsidP="00FF1B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04C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FF" w:rsidRDefault="003F11FF" w:rsidP="00FF1B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FF" w:rsidRPr="00404C34" w:rsidRDefault="003F11FF" w:rsidP="00FF1B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FF" w:rsidRDefault="003F11FF" w:rsidP="00FF1B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FF" w:rsidRPr="00404C34" w:rsidRDefault="003F11FF" w:rsidP="00FF1B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FF" w:rsidRDefault="003F11FF" w:rsidP="003F11FF">
            <w:pPr>
              <w:spacing w:after="0" w:line="40" w:lineRule="atLeast"/>
              <w:jc w:val="center"/>
              <w:rPr>
                <w:rFonts w:ascii="Times New Roman" w:hAnsi="Times New Roman"/>
                <w:sz w:val="24"/>
                <w:szCs w:val="27"/>
              </w:rPr>
            </w:pPr>
          </w:p>
          <w:p w:rsidR="003F11FF" w:rsidRPr="00822D93" w:rsidRDefault="003F11FF" w:rsidP="003F11FF">
            <w:pPr>
              <w:spacing w:after="0" w:line="40" w:lineRule="atLeast"/>
              <w:jc w:val="center"/>
              <w:rPr>
                <w:bCs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81,7</w:t>
            </w:r>
            <w:r w:rsidRPr="00822D93">
              <w:rPr>
                <w:rFonts w:ascii="Times New Roman" w:hAnsi="Times New Roman"/>
                <w:sz w:val="24"/>
                <w:szCs w:val="27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FF" w:rsidRPr="00404C34" w:rsidRDefault="003F11FF" w:rsidP="00492C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за </w:t>
            </w:r>
            <w:r w:rsidR="00492C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2019 г</w:t>
            </w:r>
          </w:p>
        </w:tc>
      </w:tr>
      <w:tr w:rsidR="001569F4" w:rsidTr="001569F4">
        <w:trPr>
          <w:trHeight w:val="1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F4" w:rsidRPr="00765623" w:rsidRDefault="001569F4" w:rsidP="00FF1B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5623">
              <w:rPr>
                <w:rFonts w:ascii="Times New Roman" w:hAnsi="Times New Roman" w:cs="Times New Roman"/>
                <w:bCs/>
                <w:sz w:val="22"/>
                <w:szCs w:val="22"/>
              </w:rPr>
              <w:t>Совершенствование системы оплаты труда в рамках Указа от 07.05.2012г. № 597 «О мероприятиях государственной социальной политики» и средней заработной платы Ульяновской области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F4" w:rsidRPr="00404C34" w:rsidRDefault="001569F4" w:rsidP="00FF1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C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F4" w:rsidRPr="00404C34" w:rsidRDefault="001569F4" w:rsidP="00FF1B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  <w:r w:rsidRPr="00404C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F4" w:rsidRPr="00404C34" w:rsidRDefault="001569F4" w:rsidP="00FF1B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  <w:r w:rsidRPr="00404C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F4" w:rsidRPr="00404C34" w:rsidRDefault="001569F4" w:rsidP="00FF1B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F4" w:rsidRPr="00822D93" w:rsidRDefault="001569F4" w:rsidP="001569F4">
            <w:pPr>
              <w:spacing w:after="0" w:line="40" w:lineRule="atLeast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76,9</w:t>
            </w:r>
            <w:r w:rsidRPr="00822D93">
              <w:rPr>
                <w:rFonts w:ascii="Times New Roman" w:hAnsi="Times New Roman"/>
                <w:sz w:val="24"/>
                <w:szCs w:val="27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F4" w:rsidRPr="00822D93" w:rsidRDefault="001569F4" w:rsidP="001569F4">
            <w:pPr>
              <w:spacing w:after="0" w:line="40" w:lineRule="atLeast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96,7</w:t>
            </w:r>
            <w:r w:rsidRPr="00822D93">
              <w:rPr>
                <w:rFonts w:ascii="Times New Roman" w:hAnsi="Times New Roman"/>
                <w:sz w:val="24"/>
                <w:szCs w:val="27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F4" w:rsidRPr="00404C34" w:rsidRDefault="001569F4" w:rsidP="001569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за 9 месяцев 2019 г</w:t>
            </w:r>
          </w:p>
        </w:tc>
      </w:tr>
    </w:tbl>
    <w:p w:rsidR="00FF1BD5" w:rsidRDefault="00FF1BD5" w:rsidP="00FF1BD5">
      <w:pPr>
        <w:rPr>
          <w:rFonts w:ascii="Times New Roman" w:hAnsi="Times New Roman" w:cs="Tahoma"/>
          <w:sz w:val="20"/>
          <w:szCs w:val="20"/>
        </w:rPr>
      </w:pPr>
    </w:p>
    <w:p w:rsidR="00FF1BD5" w:rsidRDefault="00FF1BD5" w:rsidP="00FF1BD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915F1">
        <w:rPr>
          <w:rFonts w:ascii="Times New Roman" w:hAnsi="Times New Roman" w:cs="Times New Roman"/>
          <w:sz w:val="28"/>
          <w:szCs w:val="28"/>
        </w:rPr>
        <w:t>Начальник отдела по делам молодежи,</w:t>
      </w:r>
    </w:p>
    <w:p w:rsidR="00FF1BD5" w:rsidRDefault="00FF1BD5" w:rsidP="008A7BD4">
      <w:pPr>
        <w:pStyle w:val="ConsPlusNormal"/>
        <w:ind w:firstLine="0"/>
        <w:rPr>
          <w:rFonts w:ascii="Times New Roman" w:hAnsi="Times New Roman"/>
          <w:sz w:val="27"/>
          <w:szCs w:val="27"/>
        </w:rPr>
      </w:pPr>
      <w:r w:rsidRPr="00C915F1">
        <w:rPr>
          <w:rFonts w:ascii="Times New Roman" w:hAnsi="Times New Roman" w:cs="Times New Roman"/>
          <w:sz w:val="28"/>
          <w:szCs w:val="28"/>
        </w:rPr>
        <w:t xml:space="preserve">культуры и спорта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915F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915F1">
        <w:rPr>
          <w:rFonts w:ascii="Times New Roman" w:hAnsi="Times New Roman" w:cs="Times New Roman"/>
          <w:sz w:val="28"/>
          <w:szCs w:val="28"/>
        </w:rPr>
        <w:t>Н.С.Куряева</w:t>
      </w:r>
      <w:proofErr w:type="spellEnd"/>
    </w:p>
    <w:p w:rsidR="00FF1BD5" w:rsidRDefault="00FF1BD5" w:rsidP="007C7127">
      <w:pPr>
        <w:spacing w:after="12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FF1BD5" w:rsidRDefault="00FF1BD5" w:rsidP="007C7127">
      <w:pPr>
        <w:spacing w:after="12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FF1BD5" w:rsidRDefault="00FF1BD5" w:rsidP="007C7127">
      <w:pPr>
        <w:spacing w:after="12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9361AA" w:rsidRDefault="00B64D5B" w:rsidP="007C7127">
      <w:pPr>
        <w:spacing w:after="12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pict>
          <v:shape id="_x0000_s1027" type="#_x0000_t202" style="position:absolute;left:0;text-align:left;margin-left:-265.1pt;margin-top:0;width:13.5pt;height:200.45pt;z-index:251656704;mso-wrap-distance-left:0;mso-position-horizontal:right;mso-position-horizontal-relative:margin;mso-position-vertical:top;mso-position-vertical-relative:margin" stroked="f">
            <v:fill opacity="0" color2="black"/>
            <v:textbox style="mso-next-textbox:#_x0000_s1027" inset="0,0,0,0">
              <w:txbxContent>
                <w:p w:rsidR="005C775F" w:rsidRDefault="005C775F">
                  <w:r>
                    <w:t xml:space="preserve"> </w:t>
                  </w:r>
                </w:p>
              </w:txbxContent>
            </v:textbox>
            <w10:wrap type="square" side="largest" anchorx="margin" anchory="margin"/>
          </v:shape>
        </w:pict>
      </w:r>
      <w:r w:rsidR="000A0664">
        <w:rPr>
          <w:rFonts w:ascii="Times New Roman" w:hAnsi="Times New Roman"/>
          <w:sz w:val="27"/>
          <w:szCs w:val="27"/>
        </w:rPr>
        <w:t xml:space="preserve">Средняя оценка  достижений целевых показателей </w:t>
      </w:r>
      <w:r w:rsidR="00492CB5" w:rsidRPr="00492CB5">
        <w:rPr>
          <w:rFonts w:ascii="Times New Roman" w:hAnsi="Times New Roman"/>
          <w:sz w:val="27"/>
          <w:szCs w:val="27"/>
        </w:rPr>
        <w:t>93,9</w:t>
      </w:r>
      <w:r w:rsidR="000A0664" w:rsidRPr="00492CB5">
        <w:rPr>
          <w:rFonts w:ascii="Times New Roman" w:hAnsi="Times New Roman"/>
          <w:sz w:val="27"/>
          <w:szCs w:val="27"/>
        </w:rPr>
        <w:t>%.</w:t>
      </w:r>
      <w:r w:rsidR="000A0664">
        <w:rPr>
          <w:rFonts w:ascii="Times New Roman" w:hAnsi="Times New Roman"/>
          <w:sz w:val="27"/>
          <w:szCs w:val="27"/>
        </w:rPr>
        <w:t xml:space="preserve"> </w:t>
      </w:r>
      <w:r w:rsidR="009361AA">
        <w:rPr>
          <w:rFonts w:ascii="Times New Roman" w:hAnsi="Times New Roman"/>
          <w:sz w:val="27"/>
          <w:szCs w:val="27"/>
        </w:rPr>
        <w:t xml:space="preserve">С января по </w:t>
      </w:r>
      <w:r w:rsidR="001569F4">
        <w:rPr>
          <w:rFonts w:ascii="Times New Roman" w:hAnsi="Times New Roman"/>
          <w:sz w:val="27"/>
          <w:szCs w:val="27"/>
        </w:rPr>
        <w:t>сентябрь</w:t>
      </w:r>
      <w:r w:rsidR="004F2ADD">
        <w:rPr>
          <w:rFonts w:ascii="Times New Roman" w:hAnsi="Times New Roman"/>
          <w:sz w:val="27"/>
          <w:szCs w:val="27"/>
        </w:rPr>
        <w:t xml:space="preserve"> </w:t>
      </w:r>
      <w:r w:rsidR="009361AA">
        <w:rPr>
          <w:rFonts w:ascii="Times New Roman" w:hAnsi="Times New Roman"/>
          <w:sz w:val="27"/>
          <w:szCs w:val="27"/>
        </w:rPr>
        <w:t>201</w:t>
      </w:r>
      <w:r w:rsidR="004F2ADD">
        <w:rPr>
          <w:rFonts w:ascii="Times New Roman" w:hAnsi="Times New Roman"/>
          <w:sz w:val="27"/>
          <w:szCs w:val="27"/>
        </w:rPr>
        <w:t>9</w:t>
      </w:r>
      <w:r w:rsidR="009361AA">
        <w:rPr>
          <w:rFonts w:ascii="Times New Roman" w:hAnsi="Times New Roman"/>
          <w:sz w:val="27"/>
          <w:szCs w:val="27"/>
        </w:rPr>
        <w:t xml:space="preserve"> года проводились следующие мероприятия, в которых охват детей составило </w:t>
      </w:r>
      <w:r w:rsidR="00492CB5">
        <w:rPr>
          <w:rFonts w:ascii="Times New Roman" w:hAnsi="Times New Roman"/>
          <w:sz w:val="27"/>
          <w:szCs w:val="27"/>
        </w:rPr>
        <w:t>1247</w:t>
      </w:r>
      <w:r w:rsidR="009361AA">
        <w:rPr>
          <w:rFonts w:ascii="Times New Roman" w:hAnsi="Times New Roman"/>
          <w:sz w:val="27"/>
          <w:szCs w:val="27"/>
        </w:rPr>
        <w:t>:</w:t>
      </w:r>
    </w:p>
    <w:p w:rsidR="00087F59" w:rsidRDefault="00087F59" w:rsidP="007C7127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550AF4">
        <w:rPr>
          <w:rFonts w:ascii="Times New Roman" w:hAnsi="Times New Roman"/>
          <w:sz w:val="28"/>
          <w:szCs w:val="28"/>
        </w:rPr>
        <w:t>25 января в ДШИ №2 г. Димитровграда прошел II Региональный фестиваль классической музыки "Посвящение". В этом году фестиваль проходил под девизом "Да будет славен мой учитель". Каждый выступавший учащийся на фестивале, посвящал свое выст</w:t>
      </w:r>
      <w:r>
        <w:rPr>
          <w:rFonts w:ascii="Times New Roman" w:hAnsi="Times New Roman"/>
          <w:sz w:val="28"/>
          <w:szCs w:val="28"/>
        </w:rPr>
        <w:t>упление любимому преподавателю.</w:t>
      </w:r>
    </w:p>
    <w:p w:rsidR="00087F59" w:rsidRDefault="00087F59" w:rsidP="007C7127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550AF4">
        <w:rPr>
          <w:rFonts w:ascii="Times New Roman" w:hAnsi="Times New Roman"/>
          <w:sz w:val="28"/>
          <w:szCs w:val="28"/>
        </w:rPr>
        <w:t>Мелекесский район представляли учащиеся МКУ ДО «</w:t>
      </w:r>
      <w:proofErr w:type="spellStart"/>
      <w:r w:rsidRPr="00550AF4">
        <w:rPr>
          <w:rFonts w:ascii="Times New Roman" w:hAnsi="Times New Roman"/>
          <w:sz w:val="28"/>
          <w:szCs w:val="28"/>
        </w:rPr>
        <w:t>Рязановская</w:t>
      </w:r>
      <w:proofErr w:type="spellEnd"/>
      <w:r w:rsidRPr="00550AF4">
        <w:rPr>
          <w:rFonts w:ascii="Times New Roman" w:hAnsi="Times New Roman"/>
          <w:sz w:val="28"/>
          <w:szCs w:val="28"/>
        </w:rPr>
        <w:t xml:space="preserve"> детская школа искусств» Елена </w:t>
      </w:r>
      <w:proofErr w:type="spellStart"/>
      <w:r w:rsidRPr="00550AF4">
        <w:rPr>
          <w:rFonts w:ascii="Times New Roman" w:hAnsi="Times New Roman"/>
          <w:sz w:val="28"/>
          <w:szCs w:val="28"/>
        </w:rPr>
        <w:t>Молейкина</w:t>
      </w:r>
      <w:proofErr w:type="spellEnd"/>
      <w:r w:rsidRPr="00550AF4">
        <w:rPr>
          <w:rFonts w:ascii="Times New Roman" w:hAnsi="Times New Roman"/>
          <w:sz w:val="28"/>
          <w:szCs w:val="28"/>
        </w:rPr>
        <w:t xml:space="preserve"> -  она исполнила пьесу М.И. Глинки "Ноктюрн", и Елена Фролова -  исполнившая пьесу Р. Шумана "Весёлый крестьянин". Обе девочки,  ученицы преподавателя Елены Вениаминовны Максимовой. Были награждены Дипломами участника и поощрительными призами.</w:t>
      </w:r>
    </w:p>
    <w:p w:rsidR="00087F59" w:rsidRPr="00550AF4" w:rsidRDefault="00087F59" w:rsidP="007C7127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550AF4">
        <w:rPr>
          <w:rFonts w:ascii="Times New Roman" w:hAnsi="Times New Roman"/>
          <w:sz w:val="28"/>
          <w:szCs w:val="28"/>
          <w:shd w:val="clear" w:color="auto" w:fill="FFFFFF"/>
        </w:rPr>
        <w:t xml:space="preserve">Учащиеся   отделения «Изобразительное искусство»  Детской школы искусств р. п. Новая  Майна  преподаватель </w:t>
      </w:r>
      <w:proofErr w:type="spellStart"/>
      <w:r w:rsidRPr="00550AF4">
        <w:rPr>
          <w:rFonts w:ascii="Times New Roman" w:hAnsi="Times New Roman"/>
          <w:sz w:val="28"/>
          <w:szCs w:val="28"/>
          <w:shd w:val="clear" w:color="auto" w:fill="FFFFFF"/>
        </w:rPr>
        <w:t>Кохно</w:t>
      </w:r>
      <w:proofErr w:type="spellEnd"/>
      <w:r w:rsidRPr="00550AF4">
        <w:rPr>
          <w:rFonts w:ascii="Times New Roman" w:hAnsi="Times New Roman"/>
          <w:sz w:val="28"/>
          <w:szCs w:val="28"/>
          <w:shd w:val="clear" w:color="auto" w:fill="FFFFFF"/>
        </w:rPr>
        <w:t xml:space="preserve"> Л.А. приняли участие в </w:t>
      </w:r>
      <w:r w:rsidRPr="00550AF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XIV</w:t>
      </w:r>
      <w:r w:rsidRPr="00550AF4">
        <w:rPr>
          <w:rFonts w:ascii="Times New Roman" w:hAnsi="Times New Roman"/>
          <w:sz w:val="28"/>
          <w:szCs w:val="28"/>
          <w:shd w:val="clear" w:color="auto" w:fill="FFFFFF"/>
        </w:rPr>
        <w:t xml:space="preserve">  Международном конкурсе детского творчества «Красота Божьего мира» епархиальный  (региональный) этап. Участникам конкурса были вручены Дипломы </w:t>
      </w:r>
      <w:r w:rsidRPr="00550AF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Pr="00550AF4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550AF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III</w:t>
      </w:r>
      <w:r w:rsidRPr="00550AF4">
        <w:rPr>
          <w:rFonts w:ascii="Times New Roman" w:hAnsi="Times New Roman"/>
          <w:sz w:val="28"/>
          <w:szCs w:val="28"/>
          <w:shd w:val="clear" w:color="auto" w:fill="FFFFFF"/>
        </w:rPr>
        <w:t xml:space="preserve"> степени.</w:t>
      </w:r>
    </w:p>
    <w:p w:rsidR="00087F59" w:rsidRPr="00550AF4" w:rsidRDefault="00087F59" w:rsidP="007C7127">
      <w:pPr>
        <w:pStyle w:val="af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0AF4">
        <w:rPr>
          <w:rFonts w:ascii="Times New Roman" w:hAnsi="Times New Roman"/>
          <w:sz w:val="28"/>
          <w:szCs w:val="28"/>
        </w:rPr>
        <w:t xml:space="preserve">С 21 по 23 февраля 2018 года в учреждениях культуры муниципального образования «Мелекесский район» состоялись праздничные концерты, конкурсно - игровые программы, фестивали, спортивные турниры, посвящённые Дню защитника Отечества.   В Центре культуры и досуга р.п. Новая Майна  прошёл фестиваль Солдатской песни, в котором приняли участие школьники, воспитанники детских садов, хор ветеранов. В Культурно-досуговом центре «Родник» р.п. Мулловка состоялся юбилейный вечер, посвящённый 45-летию со дня открытия спортивного комплекса «Текстильщик», в концертной программе выступил детский  хореографический ансамбль «Пчёлка», учащиеся </w:t>
      </w:r>
      <w:proofErr w:type="spellStart"/>
      <w:r w:rsidRPr="00550AF4">
        <w:rPr>
          <w:rFonts w:ascii="Times New Roman" w:hAnsi="Times New Roman"/>
          <w:sz w:val="28"/>
          <w:szCs w:val="28"/>
        </w:rPr>
        <w:t>Мулловской</w:t>
      </w:r>
      <w:proofErr w:type="spellEnd"/>
      <w:r w:rsidRPr="00550AF4">
        <w:rPr>
          <w:rFonts w:ascii="Times New Roman" w:hAnsi="Times New Roman"/>
          <w:sz w:val="28"/>
          <w:szCs w:val="28"/>
        </w:rPr>
        <w:t xml:space="preserve">  Детской школы искусств. </w:t>
      </w:r>
    </w:p>
    <w:p w:rsidR="00087F59" w:rsidRDefault="00087F59" w:rsidP="007C7127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550AF4">
        <w:rPr>
          <w:rFonts w:ascii="Times New Roman" w:hAnsi="Times New Roman"/>
          <w:sz w:val="28"/>
          <w:szCs w:val="28"/>
        </w:rPr>
        <w:t>В модельной библиотеке имени А.Н. Толстого р.п. Новая Майна состоялась историческая композиция «За честь и славу России», посвящённая  открытию месячника по вое</w:t>
      </w:r>
      <w:r>
        <w:rPr>
          <w:rFonts w:ascii="Times New Roman" w:hAnsi="Times New Roman"/>
          <w:sz w:val="28"/>
          <w:szCs w:val="28"/>
        </w:rPr>
        <w:t>нно-патриотическому воспитанию.</w:t>
      </w:r>
    </w:p>
    <w:p w:rsidR="00087F59" w:rsidRDefault="00087F59" w:rsidP="007C7127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550AF4">
        <w:rPr>
          <w:rFonts w:ascii="Times New Roman" w:hAnsi="Times New Roman"/>
          <w:sz w:val="28"/>
          <w:szCs w:val="28"/>
        </w:rPr>
        <w:t>Ведущие мероприятия рассказали о Днях воинской славы России-полного освобождения Ленинграда от фашистской блокады, разгрома советскими войсками немецких вой</w:t>
      </w:r>
      <w:proofErr w:type="gramStart"/>
      <w:r w:rsidRPr="00550AF4">
        <w:rPr>
          <w:rFonts w:ascii="Times New Roman" w:hAnsi="Times New Roman"/>
          <w:sz w:val="28"/>
          <w:szCs w:val="28"/>
        </w:rPr>
        <w:t>ск в Ст</w:t>
      </w:r>
      <w:proofErr w:type="gramEnd"/>
      <w:r w:rsidRPr="00550AF4">
        <w:rPr>
          <w:rFonts w:ascii="Times New Roman" w:hAnsi="Times New Roman"/>
          <w:sz w:val="28"/>
          <w:szCs w:val="28"/>
        </w:rPr>
        <w:t>алинградской битве, о подвиге нашего земляка А. Матросова. Школьники читали отрывки из книг Ю. Бондарева «Горячий снег», Сухачёва М. «Дети блокады».</w:t>
      </w:r>
    </w:p>
    <w:p w:rsidR="00087F59" w:rsidRDefault="00087F59" w:rsidP="007C7127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550AF4">
        <w:rPr>
          <w:rFonts w:ascii="Times New Roman" w:hAnsi="Times New Roman"/>
          <w:sz w:val="28"/>
          <w:szCs w:val="28"/>
        </w:rPr>
        <w:t xml:space="preserve">28  марта в Ульяновской областной библиотеке для детей и юношества имени С.Т. Аксакова прошел III Открытый конкурс </w:t>
      </w:r>
      <w:r w:rsidRPr="00550AF4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550AF4">
        <w:rPr>
          <w:rFonts w:ascii="Times New Roman" w:hAnsi="Times New Roman"/>
          <w:sz w:val="28"/>
          <w:szCs w:val="28"/>
        </w:rPr>
        <w:t>фестиваль исполнителей на народных инструментах «Желаю тебе, зе</w:t>
      </w:r>
      <w:r>
        <w:rPr>
          <w:rFonts w:ascii="Times New Roman" w:hAnsi="Times New Roman"/>
          <w:sz w:val="28"/>
          <w:szCs w:val="28"/>
        </w:rPr>
        <w:t>мля моя» имени А. М. Гурьянова.</w:t>
      </w:r>
    </w:p>
    <w:p w:rsidR="00087F59" w:rsidRPr="00550AF4" w:rsidRDefault="00087F59" w:rsidP="007C7127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550AF4">
        <w:rPr>
          <w:rFonts w:ascii="Times New Roman" w:hAnsi="Times New Roman"/>
          <w:sz w:val="28"/>
          <w:szCs w:val="28"/>
        </w:rPr>
        <w:t>Данный конкурс проводился в городе Ульяновске с целью воспитания у подрастающего поколения и молодёжи чувства патриотизма и любви к наследию Анатолия Михайловича Гурьянова.</w:t>
      </w:r>
    </w:p>
    <w:p w:rsidR="00087F59" w:rsidRDefault="00087F59" w:rsidP="007C7127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550AF4">
        <w:rPr>
          <w:rFonts w:ascii="Times New Roman" w:hAnsi="Times New Roman"/>
          <w:sz w:val="28"/>
          <w:szCs w:val="28"/>
        </w:rPr>
        <w:lastRenderedPageBreak/>
        <w:t xml:space="preserve">Мелекесский район на конкурсе представил </w:t>
      </w:r>
      <w:proofErr w:type="spellStart"/>
      <w:r w:rsidRPr="00550AF4">
        <w:rPr>
          <w:rFonts w:ascii="Times New Roman" w:hAnsi="Times New Roman"/>
          <w:sz w:val="28"/>
          <w:szCs w:val="28"/>
        </w:rPr>
        <w:t>ГатаулловИлнур</w:t>
      </w:r>
      <w:proofErr w:type="spellEnd"/>
      <w:r w:rsidRPr="00550AF4">
        <w:rPr>
          <w:rFonts w:ascii="Times New Roman" w:hAnsi="Times New Roman"/>
          <w:sz w:val="28"/>
          <w:szCs w:val="28"/>
        </w:rPr>
        <w:t>, учащийся МКУ ДО «</w:t>
      </w:r>
      <w:proofErr w:type="spellStart"/>
      <w:r w:rsidRPr="00550AF4">
        <w:rPr>
          <w:rFonts w:ascii="Times New Roman" w:hAnsi="Times New Roman"/>
          <w:sz w:val="28"/>
          <w:szCs w:val="28"/>
        </w:rPr>
        <w:t>Рязановская</w:t>
      </w:r>
      <w:proofErr w:type="spellEnd"/>
      <w:r w:rsidRPr="00550AF4">
        <w:rPr>
          <w:rFonts w:ascii="Times New Roman" w:hAnsi="Times New Roman"/>
          <w:sz w:val="28"/>
          <w:szCs w:val="28"/>
        </w:rPr>
        <w:t xml:space="preserve"> ДШИ», который стал лауреатом II степени в номинации «Соло». Жюри конкурса высоко оценило его профессиональную подготовку и замечательную игру на баяне. </w:t>
      </w:r>
    </w:p>
    <w:p w:rsidR="00087F59" w:rsidRDefault="00087F59" w:rsidP="007C7127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550AF4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«Мелекесский район» от всей души поздравляет </w:t>
      </w:r>
      <w:proofErr w:type="spellStart"/>
      <w:r w:rsidRPr="00550AF4">
        <w:rPr>
          <w:rFonts w:ascii="Times New Roman" w:hAnsi="Times New Roman"/>
          <w:sz w:val="28"/>
          <w:szCs w:val="28"/>
        </w:rPr>
        <w:t>ГатаулловаИлнура</w:t>
      </w:r>
      <w:proofErr w:type="spellEnd"/>
      <w:r w:rsidRPr="00550AF4">
        <w:rPr>
          <w:rFonts w:ascii="Times New Roman" w:hAnsi="Times New Roman"/>
          <w:sz w:val="28"/>
          <w:szCs w:val="28"/>
        </w:rPr>
        <w:t xml:space="preserve"> с получением  достойной награды.</w:t>
      </w:r>
    </w:p>
    <w:p w:rsidR="00087F59" w:rsidRPr="00550AF4" w:rsidRDefault="00087F59" w:rsidP="007C7127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550AF4">
        <w:rPr>
          <w:rFonts w:ascii="Times New Roman" w:hAnsi="Times New Roman"/>
          <w:sz w:val="28"/>
          <w:szCs w:val="28"/>
        </w:rPr>
        <w:t xml:space="preserve">С 30 по 31 марта 2019 года в Ульяновске прошел Всероссийский конкурс-фестиваль  детского и взрослого творчества «Арт-Культ» при информационной поддержке Министерства искусства и культурной политики Ульяновской области и Управления культуры и организации  досуга населения г. Ульяновска. </w:t>
      </w:r>
    </w:p>
    <w:p w:rsidR="00087F59" w:rsidRPr="00550AF4" w:rsidRDefault="00087F59" w:rsidP="007C7127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550AF4">
        <w:rPr>
          <w:rFonts w:ascii="Times New Roman" w:hAnsi="Times New Roman"/>
          <w:sz w:val="28"/>
          <w:szCs w:val="28"/>
        </w:rPr>
        <w:t xml:space="preserve">Мелекесский район  на конкурсе представляли два Народных коллектива </w:t>
      </w:r>
      <w:r w:rsidRPr="00550AF4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550AF4">
        <w:rPr>
          <w:rFonts w:ascii="Times New Roman" w:hAnsi="Times New Roman"/>
          <w:sz w:val="28"/>
          <w:szCs w:val="28"/>
        </w:rPr>
        <w:t xml:space="preserve"> хореографических ансамбля «Сказка» и «Провинциальные танцы имени Маргариты </w:t>
      </w:r>
      <w:proofErr w:type="spellStart"/>
      <w:r w:rsidRPr="00550AF4">
        <w:rPr>
          <w:rFonts w:ascii="Times New Roman" w:hAnsi="Times New Roman"/>
          <w:sz w:val="28"/>
          <w:szCs w:val="28"/>
        </w:rPr>
        <w:t>Сказкоподателевой</w:t>
      </w:r>
      <w:proofErr w:type="spellEnd"/>
      <w:r w:rsidRPr="00550AF4">
        <w:rPr>
          <w:rFonts w:ascii="Times New Roman" w:hAnsi="Times New Roman"/>
          <w:sz w:val="28"/>
          <w:szCs w:val="28"/>
        </w:rPr>
        <w:t xml:space="preserve">». </w:t>
      </w:r>
    </w:p>
    <w:p w:rsidR="00087F59" w:rsidRPr="00550AF4" w:rsidRDefault="00087F59" w:rsidP="007C7127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550AF4">
        <w:rPr>
          <w:rFonts w:ascii="Times New Roman" w:hAnsi="Times New Roman"/>
          <w:sz w:val="28"/>
          <w:szCs w:val="28"/>
        </w:rPr>
        <w:t xml:space="preserve">Выступления коллективов порадовало публику своими зажигательными танцами. Ребята достойно представили свой район и получили высокие награды от жюри конкурса. </w:t>
      </w:r>
    </w:p>
    <w:p w:rsidR="00087F59" w:rsidRDefault="00087F59" w:rsidP="007C7127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550AF4">
        <w:rPr>
          <w:rFonts w:ascii="Times New Roman" w:hAnsi="Times New Roman"/>
          <w:sz w:val="28"/>
          <w:szCs w:val="28"/>
        </w:rPr>
        <w:t xml:space="preserve">Народный коллектив хореографический  ансамбль «Сказка» стал Лауреатом I степени в номинации «Эстрадный танец» и ансамбль «Провинциальные танцы им. Маргариты </w:t>
      </w:r>
      <w:proofErr w:type="spellStart"/>
      <w:r w:rsidRPr="00550AF4">
        <w:rPr>
          <w:rFonts w:ascii="Times New Roman" w:hAnsi="Times New Roman"/>
          <w:sz w:val="28"/>
          <w:szCs w:val="28"/>
        </w:rPr>
        <w:t>Сказкоподателевой</w:t>
      </w:r>
      <w:proofErr w:type="spellEnd"/>
      <w:r w:rsidRPr="00550AF4">
        <w:rPr>
          <w:rFonts w:ascii="Times New Roman" w:hAnsi="Times New Roman"/>
          <w:sz w:val="28"/>
          <w:szCs w:val="28"/>
        </w:rPr>
        <w:t>» с получением Гран-при в номинации «Современный танец».</w:t>
      </w:r>
    </w:p>
    <w:p w:rsidR="00941E2C" w:rsidRDefault="00941E2C" w:rsidP="00941E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126D">
        <w:rPr>
          <w:rFonts w:ascii="Times New Roman" w:hAnsi="Times New Roman"/>
          <w:sz w:val="28"/>
          <w:szCs w:val="28"/>
        </w:rPr>
        <w:t xml:space="preserve">14 апреля </w:t>
      </w:r>
      <w:r>
        <w:rPr>
          <w:rFonts w:ascii="Times New Roman" w:hAnsi="Times New Roman"/>
          <w:sz w:val="28"/>
          <w:szCs w:val="28"/>
        </w:rPr>
        <w:t xml:space="preserve">2019 года </w:t>
      </w:r>
      <w:r w:rsidRPr="0088126D">
        <w:rPr>
          <w:rFonts w:ascii="Times New Roman" w:hAnsi="Times New Roman"/>
          <w:sz w:val="28"/>
          <w:szCs w:val="28"/>
        </w:rPr>
        <w:t>в Центре татарской культуры состо</w:t>
      </w:r>
      <w:r>
        <w:rPr>
          <w:rFonts w:ascii="Times New Roman" w:hAnsi="Times New Roman"/>
          <w:sz w:val="28"/>
          <w:szCs w:val="28"/>
        </w:rPr>
        <w:t>ялся</w:t>
      </w:r>
      <w:r w:rsidRPr="0088126D">
        <w:rPr>
          <w:rFonts w:ascii="Times New Roman" w:hAnsi="Times New Roman"/>
          <w:sz w:val="28"/>
          <w:szCs w:val="28"/>
        </w:rPr>
        <w:t xml:space="preserve"> Областной фестиваль-конкурс «</w:t>
      </w:r>
      <w:proofErr w:type="spellStart"/>
      <w:r w:rsidRPr="0088126D">
        <w:rPr>
          <w:rFonts w:ascii="Times New Roman" w:hAnsi="Times New Roman"/>
          <w:sz w:val="28"/>
          <w:szCs w:val="28"/>
        </w:rPr>
        <w:t>Сембер</w:t>
      </w:r>
      <w:proofErr w:type="spellEnd"/>
      <w:r w:rsidRPr="00881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126D">
        <w:rPr>
          <w:rFonts w:ascii="Times New Roman" w:hAnsi="Times New Roman"/>
          <w:sz w:val="28"/>
          <w:szCs w:val="28"/>
        </w:rPr>
        <w:t>җыры</w:t>
      </w:r>
      <w:proofErr w:type="spellEnd"/>
      <w:r w:rsidRPr="008812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Мелекесский район представила </w:t>
      </w:r>
      <w:proofErr w:type="spellStart"/>
      <w:r>
        <w:rPr>
          <w:rFonts w:ascii="Times New Roman" w:hAnsi="Times New Roman"/>
          <w:sz w:val="28"/>
          <w:szCs w:val="28"/>
        </w:rPr>
        <w:t>Сахабутдинова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Гельнефис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Галимзяновна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номинации «Сольный вокал». </w:t>
      </w:r>
      <w:proofErr w:type="spellStart"/>
      <w:r>
        <w:rPr>
          <w:rFonts w:ascii="Times New Roman" w:hAnsi="Times New Roman"/>
          <w:sz w:val="28"/>
          <w:szCs w:val="28"/>
        </w:rPr>
        <w:t>Гельнефис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Галимзяновна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 получила диплом лауреата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4D5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степени. </w:t>
      </w:r>
    </w:p>
    <w:p w:rsidR="00941E2C" w:rsidRDefault="00941E2C" w:rsidP="00941E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E2C">
        <w:rPr>
          <w:rFonts w:ascii="Times New Roman" w:hAnsi="Times New Roman"/>
          <w:sz w:val="28"/>
          <w:szCs w:val="28"/>
        </w:rPr>
        <w:t>22 апреля 2019 года команда в составе 10 человек от муниципального образования «Мелекесский район» приняла участие в областном субботнике для граждан старшего поколения «Субботник в Языково», который состоялся в р. п. Языково муниципального образования «Ка</w:t>
      </w:r>
      <w:r>
        <w:rPr>
          <w:rFonts w:ascii="Times New Roman" w:hAnsi="Times New Roman"/>
          <w:sz w:val="28"/>
          <w:szCs w:val="28"/>
        </w:rPr>
        <w:t xml:space="preserve">рсунский район». </w:t>
      </w:r>
      <w:r w:rsidRPr="00941E2C">
        <w:rPr>
          <w:rFonts w:ascii="Times New Roman" w:hAnsi="Times New Roman"/>
          <w:sz w:val="28"/>
          <w:szCs w:val="28"/>
        </w:rPr>
        <w:t>Команда муниципального образования  «Мелекесский район» по окончании субботника получила Диплом участника и комплект палочек для скандинавской ходьбы.</w:t>
      </w:r>
    </w:p>
    <w:p w:rsidR="00941E2C" w:rsidRPr="00F77367" w:rsidRDefault="00941E2C" w:rsidP="00941E2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F076B">
        <w:rPr>
          <w:rFonts w:ascii="Times New Roman" w:hAnsi="Times New Roman"/>
          <w:sz w:val="28"/>
        </w:rPr>
        <w:t xml:space="preserve">25 мая </w:t>
      </w:r>
      <w:r>
        <w:rPr>
          <w:rFonts w:ascii="Times New Roman" w:hAnsi="Times New Roman"/>
          <w:sz w:val="28"/>
        </w:rPr>
        <w:t>в парке «Владимирский сад» г. Ульяновска состоялся VI областной мордовский праздник</w:t>
      </w:r>
      <w:r w:rsidRPr="00BA6DDD">
        <w:rPr>
          <w:rFonts w:ascii="Times New Roman" w:hAnsi="Times New Roman"/>
          <w:sz w:val="28"/>
        </w:rPr>
        <w:t xml:space="preserve"> «</w:t>
      </w:r>
      <w:proofErr w:type="spellStart"/>
      <w:r w:rsidRPr="00BA6DDD">
        <w:rPr>
          <w:rFonts w:ascii="Times New Roman" w:hAnsi="Times New Roman"/>
          <w:sz w:val="28"/>
        </w:rPr>
        <w:t>Шумбрат</w:t>
      </w:r>
      <w:proofErr w:type="spellEnd"/>
      <w:r w:rsidRPr="00BA6DDD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. </w:t>
      </w:r>
      <w:r w:rsidRPr="008F076B">
        <w:rPr>
          <w:rFonts w:ascii="Times New Roman" w:hAnsi="Times New Roman"/>
          <w:sz w:val="28"/>
        </w:rPr>
        <w:t xml:space="preserve">Мероприятие стало одним из ключевых событий Года национального единства в </w:t>
      </w:r>
      <w:r>
        <w:rPr>
          <w:rFonts w:ascii="Times New Roman" w:hAnsi="Times New Roman"/>
          <w:sz w:val="28"/>
        </w:rPr>
        <w:t>Ульяновской области.</w:t>
      </w:r>
    </w:p>
    <w:p w:rsidR="00941E2C" w:rsidRDefault="00941E2C" w:rsidP="00941E2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A4FC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Вокальные группы «</w:t>
      </w:r>
      <w:proofErr w:type="spellStart"/>
      <w:r w:rsidRPr="008A4FC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Рябинушки</w:t>
      </w:r>
      <w:proofErr w:type="spellEnd"/>
      <w:r w:rsidRPr="008A4FC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» </w:t>
      </w:r>
      <w:proofErr w:type="gramStart"/>
      <w:r w:rsidRPr="008A4FC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с</w:t>
      </w:r>
      <w:proofErr w:type="gramEnd"/>
      <w:r w:rsidRPr="008A4FC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</w:t>
      </w:r>
      <w:proofErr w:type="gramStart"/>
      <w:r w:rsidRPr="008A4FC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Александровка</w:t>
      </w:r>
      <w:proofErr w:type="gramEnd"/>
      <w:r w:rsidRPr="008A4FC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и «Трио» п.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Новоселки приняли участие в концертной программе. </w:t>
      </w:r>
      <w:r>
        <w:rPr>
          <w:rFonts w:ascii="Times New Roman" w:hAnsi="Times New Roman"/>
          <w:sz w:val="28"/>
        </w:rPr>
        <w:t>Делегация Мелекесского</w:t>
      </w:r>
      <w:r w:rsidRPr="00F77367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 w:rsidRPr="00F77367">
        <w:rPr>
          <w:rFonts w:ascii="Times New Roman" w:hAnsi="Times New Roman"/>
          <w:sz w:val="28"/>
        </w:rPr>
        <w:t xml:space="preserve"> представил</w:t>
      </w:r>
      <w:r>
        <w:rPr>
          <w:rFonts w:ascii="Times New Roman" w:hAnsi="Times New Roman"/>
          <w:sz w:val="28"/>
        </w:rPr>
        <w:t>а</w:t>
      </w:r>
      <w:r w:rsidRPr="00F773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мордовское</w:t>
      </w:r>
      <w:r w:rsidRPr="00F77367">
        <w:rPr>
          <w:rFonts w:ascii="Times New Roman" w:hAnsi="Times New Roman"/>
          <w:sz w:val="28"/>
        </w:rPr>
        <w:t xml:space="preserve"> национальное подворье, выставку предметов декоративно-прикладного творчества </w:t>
      </w:r>
      <w:r>
        <w:rPr>
          <w:rFonts w:ascii="Times New Roman" w:hAnsi="Times New Roman"/>
          <w:sz w:val="28"/>
        </w:rPr>
        <w:t xml:space="preserve">мордовских  </w:t>
      </w:r>
      <w:r w:rsidRPr="00F77367">
        <w:rPr>
          <w:rFonts w:ascii="Times New Roman" w:hAnsi="Times New Roman"/>
          <w:sz w:val="28"/>
        </w:rPr>
        <w:t>мастеров, национальные блюда</w:t>
      </w:r>
      <w:r>
        <w:rPr>
          <w:rFonts w:ascii="Times New Roman" w:hAnsi="Times New Roman"/>
          <w:sz w:val="28"/>
        </w:rPr>
        <w:t xml:space="preserve">, народные костюмы и куклы. 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Представители </w:t>
      </w:r>
      <w:r>
        <w:rPr>
          <w:rFonts w:ascii="Times New Roman" w:hAnsi="Times New Roman"/>
          <w:sz w:val="28"/>
        </w:rPr>
        <w:t>Центра Народной культуры г. Ульяновска подвели итоги конкурса подворий и вручили Мелек</w:t>
      </w:r>
      <w:r w:rsidR="00C17CC6">
        <w:rPr>
          <w:rFonts w:ascii="Times New Roman" w:hAnsi="Times New Roman"/>
          <w:sz w:val="28"/>
        </w:rPr>
        <w:t xml:space="preserve">есскому району памятный подарок за 1 место. </w:t>
      </w:r>
    </w:p>
    <w:p w:rsidR="00C17CC6" w:rsidRDefault="00C17CC6" w:rsidP="00C17C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C17CC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9 июня 2019 г. в парке Победы г. Ульяновска состоялось мероприятие, посвященное Дню социального работника. Чествовал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и лучших работников профессии. </w:t>
      </w:r>
      <w:r w:rsidRPr="00C17CC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Свои награды получили участники областного Фестиваля - конкурса  хоровых коллективов среди граждан старшего поколения «Песня - боевой друг», который проходил в р. п. Языково муниципального образования «Карсунский район» 30 мая. Ансамбль любителей казачьей песни Околица совместно с ЦАД «Радость» п. Новосёлки под руководством </w:t>
      </w:r>
      <w:r w:rsidRPr="00C17CC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lastRenderedPageBreak/>
        <w:t>Наумовой И. А.  был награжден дипломом I степени в номинации «Народная казачья песня».</w:t>
      </w:r>
    </w:p>
    <w:p w:rsidR="00C17CC6" w:rsidRDefault="00C17CC6" w:rsidP="00C17C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C17CC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6 июня в г. Ульяновске состоялась X Областная летняя спартакиада сред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и граждан серебряного возраста. </w:t>
      </w:r>
      <w:r w:rsidRPr="00C17CC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Мелекесский район представляла команда из ЦАД «Радость» п. Новосёлки «Новоселкинского сельского поселения». Команда в составе Коноваловой А. И., </w:t>
      </w:r>
      <w:proofErr w:type="spellStart"/>
      <w:r w:rsidRPr="00C17CC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Кормишонковой</w:t>
      </w:r>
      <w:proofErr w:type="spellEnd"/>
      <w:r w:rsidRPr="00C17CC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А. М, </w:t>
      </w:r>
      <w:proofErr w:type="spellStart"/>
      <w:r w:rsidRPr="00C17CC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Кормишонковой</w:t>
      </w:r>
      <w:proofErr w:type="spellEnd"/>
      <w:r w:rsidRPr="00C17CC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В. П. , </w:t>
      </w:r>
      <w:proofErr w:type="spellStart"/>
      <w:r w:rsidRPr="00C17CC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Хлебниковой</w:t>
      </w:r>
      <w:proofErr w:type="spellEnd"/>
      <w:r w:rsidRPr="00C17CC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С. Г., </w:t>
      </w:r>
      <w:proofErr w:type="spellStart"/>
      <w:r w:rsidRPr="00C17CC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Князькиной</w:t>
      </w:r>
      <w:proofErr w:type="spellEnd"/>
      <w:r w:rsidRPr="00C17CC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Т. П. и </w:t>
      </w:r>
      <w:proofErr w:type="spellStart"/>
      <w:r w:rsidRPr="00C17CC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Грушецкой</w:t>
      </w:r>
      <w:proofErr w:type="spellEnd"/>
      <w:r w:rsidRPr="00C17CC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Н. из р.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</w:t>
      </w:r>
      <w:r w:rsidRPr="00C17CC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п. Новая Майна, заняла 2 место в личном зачёте по настольному теннису.</w:t>
      </w:r>
    </w:p>
    <w:p w:rsidR="001E0F79" w:rsidRDefault="001E0F79" w:rsidP="008653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10 июня н</w:t>
      </w:r>
      <w:r w:rsidRPr="001E0F7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а территории </w:t>
      </w:r>
      <w:proofErr w:type="gramStart"/>
      <w:r w:rsidRPr="001E0F7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с</w:t>
      </w:r>
      <w:proofErr w:type="gramEnd"/>
      <w:r w:rsidRPr="001E0F7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. </w:t>
      </w:r>
      <w:proofErr w:type="gramStart"/>
      <w:r w:rsidRPr="001E0F7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Филипповка</w:t>
      </w:r>
      <w:proofErr w:type="gramEnd"/>
      <w:r w:rsidRPr="001E0F7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муниципального образования «</w:t>
      </w:r>
      <w:proofErr w:type="spellStart"/>
      <w:r w:rsidRPr="001E0F7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Новоселкинское</w:t>
      </w:r>
      <w:proofErr w:type="spellEnd"/>
      <w:r w:rsidRPr="001E0F7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сельское поселение» состоялся большой национальный татарский праздник «Сабантуй».</w:t>
      </w:r>
      <w:r w:rsidR="008653D9" w:rsidRPr="008653D9">
        <w:t xml:space="preserve"> </w:t>
      </w:r>
      <w:r w:rsidR="008653D9"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Как и положено праздник нач</w:t>
      </w:r>
      <w:r w:rsid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али с молитвы и поднятия флага. </w:t>
      </w:r>
      <w:r w:rsidR="008653D9"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На празднике были организованы различные спортивные и игровые площадки, работа батутов, выездная торговля, </w:t>
      </w:r>
      <w:proofErr w:type="spellStart"/>
      <w:proofErr w:type="gramStart"/>
      <w:r w:rsidR="008653D9"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мото</w:t>
      </w:r>
      <w:proofErr w:type="spellEnd"/>
      <w:r w:rsidR="008653D9"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-гонки</w:t>
      </w:r>
      <w:proofErr w:type="gramEnd"/>
      <w:r w:rsidR="008653D9"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на выживание, фотозона и многое другое.</w:t>
      </w:r>
      <w:r w:rsid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</w:t>
      </w:r>
      <w:r w:rsidR="008653D9"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Концертные номера на национальном празднике представляли: Данил </w:t>
      </w:r>
      <w:proofErr w:type="spellStart"/>
      <w:r w:rsidR="008653D9"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Нуртдинов</w:t>
      </w:r>
      <w:proofErr w:type="spellEnd"/>
      <w:r w:rsidR="008653D9"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– чтение стихотворения на татарском языке «Сабантуй»; коллектив «Трио» </w:t>
      </w:r>
      <w:proofErr w:type="gramStart"/>
      <w:r w:rsidR="008653D9"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с</w:t>
      </w:r>
      <w:proofErr w:type="gramEnd"/>
      <w:r w:rsidR="008653D9"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. </w:t>
      </w:r>
      <w:proofErr w:type="gramStart"/>
      <w:r w:rsidR="008653D9"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Моисеевка</w:t>
      </w:r>
      <w:proofErr w:type="gramEnd"/>
      <w:r w:rsidR="008653D9"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с песней «</w:t>
      </w:r>
      <w:proofErr w:type="spellStart"/>
      <w:r w:rsidR="008653D9"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Гармон</w:t>
      </w:r>
      <w:proofErr w:type="spellEnd"/>
      <w:r w:rsidR="008653D9"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="008653D9"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алык</w:t>
      </w:r>
      <w:proofErr w:type="spellEnd"/>
      <w:r w:rsidR="008653D9"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="008653D9"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эледускай</w:t>
      </w:r>
      <w:proofErr w:type="spellEnd"/>
      <w:r w:rsidR="008653D9"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»; трио баянистов «Киль </w:t>
      </w:r>
      <w:proofErr w:type="spellStart"/>
      <w:r w:rsidR="008653D9"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иркем</w:t>
      </w:r>
      <w:proofErr w:type="spellEnd"/>
      <w:r w:rsidR="008653D9"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» руководитель </w:t>
      </w:r>
      <w:proofErr w:type="spellStart"/>
      <w:r w:rsidR="008653D9"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Шайдулина</w:t>
      </w:r>
      <w:proofErr w:type="spellEnd"/>
      <w:r w:rsidR="008653D9"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="008653D9"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Ильвира</w:t>
      </w:r>
      <w:proofErr w:type="spellEnd"/>
      <w:r w:rsidR="008653D9"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; ансамбль «</w:t>
      </w:r>
      <w:proofErr w:type="spellStart"/>
      <w:r w:rsidR="008653D9"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Чешме</w:t>
      </w:r>
      <w:proofErr w:type="spellEnd"/>
      <w:r w:rsidR="008653D9"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» руководитель </w:t>
      </w:r>
      <w:proofErr w:type="spellStart"/>
      <w:r w:rsidR="008653D9"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Латыпов</w:t>
      </w:r>
      <w:proofErr w:type="spellEnd"/>
      <w:r w:rsidR="008653D9"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="008653D9"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Анвер</w:t>
      </w:r>
      <w:proofErr w:type="spellEnd"/>
      <w:r w:rsidR="008653D9"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 w:rsidR="008653D9"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Гульназ</w:t>
      </w:r>
      <w:proofErr w:type="spellEnd"/>
      <w:r w:rsidR="008653D9"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="008653D9"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Сахабутдинова</w:t>
      </w:r>
      <w:proofErr w:type="spellEnd"/>
      <w:r w:rsidR="008653D9"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с песней «</w:t>
      </w:r>
      <w:proofErr w:type="spellStart"/>
      <w:r w:rsidR="008653D9"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Гармоньче</w:t>
      </w:r>
      <w:proofErr w:type="spellEnd"/>
      <w:r w:rsidR="008653D9"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="008653D9"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абыем</w:t>
      </w:r>
      <w:proofErr w:type="spellEnd"/>
      <w:r w:rsidR="008653D9"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»; танцевальный коллектив «</w:t>
      </w:r>
      <w:proofErr w:type="spellStart"/>
      <w:r w:rsidR="008653D9"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Жемчуженки</w:t>
      </w:r>
      <w:proofErr w:type="spellEnd"/>
      <w:r w:rsidR="008653D9"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» танец «Башмачки». В заключение программы с концертными номерами выступил приглашенный татарский коллектив из г. Казань, республики Татарстан. Мероприятие прошло на позитивной ноте, жители и гости района принимали активное участие в праздновании национального праздника.</w:t>
      </w:r>
    </w:p>
    <w:p w:rsidR="008653D9" w:rsidRDefault="008653D9" w:rsidP="008653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26 июля в </w:t>
      </w:r>
      <w:proofErr w:type="spellStart"/>
      <w:r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Мулловском</w:t>
      </w:r>
      <w:proofErr w:type="spellEnd"/>
      <w:r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ДК прошла презентация новых выпусков проекта музея трудовой и боевой Славы "Память, которой не будет конца". Пять выпусков, в которых рассказывается об участниках войны </w:t>
      </w:r>
      <w:proofErr w:type="spellStart"/>
      <w:r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Мулловского</w:t>
      </w:r>
      <w:proofErr w:type="spellEnd"/>
      <w:r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городского поселения были презентованы ранее (посмотреть выпуски 1-5 можно в видеозаписях на странице https://ok.ru/profile/507767043698</w:t>
      </w:r>
      <w:proofErr w:type="gramStart"/>
      <w:r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)</w:t>
      </w:r>
      <w:proofErr w:type="gramEnd"/>
      <w:r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. Сегодня состоялся показ сразу трех новых выпусков </w:t>
      </w:r>
      <w:proofErr w:type="spellStart"/>
      <w:r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шестого</w:t>
      </w:r>
      <w:proofErr w:type="gramStart"/>
      <w:r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,с</w:t>
      </w:r>
      <w:proofErr w:type="gramEnd"/>
      <w:r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едьмого</w:t>
      </w:r>
      <w:proofErr w:type="spellEnd"/>
      <w:r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и восьмого. Мероприятие проходило в военном зале музея. В ближайшее время новые выпуски будут также загружены на нашу страницу. На  презентацию выпусков, уже по </w:t>
      </w:r>
      <w:proofErr w:type="gramStart"/>
      <w:r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сложившийся</w:t>
      </w:r>
      <w:proofErr w:type="gramEnd"/>
      <w:r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традиции, были приглашены родственники погибших воинов, о которых рассказывается в фильмах. На очень трогательной ноте, со слезами на глазах завершилось мероприятие. Жители обратились со словами благодарности ко всем людям, которые работают над этим проектом. Мы всегда должны помнить имена своих героев земляков!</w:t>
      </w:r>
    </w:p>
    <w:p w:rsidR="008653D9" w:rsidRPr="008653D9" w:rsidRDefault="008653D9" w:rsidP="008653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03 августа в </w:t>
      </w:r>
      <w:proofErr w:type="spellStart"/>
      <w:r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с</w:t>
      </w:r>
      <w:proofErr w:type="gramStart"/>
      <w:r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.А</w:t>
      </w:r>
      <w:proofErr w:type="gramEnd"/>
      <w:r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лександровка</w:t>
      </w:r>
      <w:proofErr w:type="spellEnd"/>
      <w:r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прошел национальный мордовский праздник 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«</w:t>
      </w:r>
      <w:proofErr w:type="spellStart"/>
      <w:r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Масторавань</w:t>
      </w:r>
      <w:proofErr w:type="spellEnd"/>
      <w:r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морот</w:t>
      </w:r>
      <w:proofErr w:type="spellEnd"/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».</w:t>
      </w:r>
      <w:r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Разнообразные национальные блюда мордовской кухни, знакомство с бытом мордовского народа, и выступление народных коллективов!</w:t>
      </w:r>
    </w:p>
    <w:p w:rsidR="008653D9" w:rsidRPr="008653D9" w:rsidRDefault="008653D9" w:rsidP="008653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С 3 по 13 августа Делегация </w:t>
      </w:r>
      <w:proofErr w:type="spellStart"/>
      <w:r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Мелекесского</w:t>
      </w:r>
      <w:proofErr w:type="spellEnd"/>
      <w:r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района прин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яла</w:t>
      </w:r>
      <w:r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участие в реализации проекта "Волонтеры наследия". Данный слет волонтеров культуры проходит в </w:t>
      </w:r>
      <w:proofErr w:type="spellStart"/>
      <w:r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г</w:t>
      </w:r>
      <w:proofErr w:type="gramStart"/>
      <w:r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.П</w:t>
      </w:r>
      <w:proofErr w:type="gramEnd"/>
      <w:r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ечоры</w:t>
      </w:r>
      <w:proofErr w:type="spellEnd"/>
      <w:r w:rsidRPr="008653D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. В рамках программы «Волонтеры культуры» Министерством культуры РФ организована практическая сессия проекта «Волонтеры наследия», направленная на развитие и поддержку добровольческих движений в сфере сохранения памятников старины. </w:t>
      </w:r>
    </w:p>
    <w:p w:rsidR="008653D9" w:rsidRDefault="008653D9" w:rsidP="008653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</w:p>
    <w:p w:rsidR="001E0F79" w:rsidRPr="001E0F79" w:rsidRDefault="001E0F79" w:rsidP="008653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lastRenderedPageBreak/>
        <w:t xml:space="preserve">24 августа в </w:t>
      </w:r>
      <w:proofErr w:type="spellStart"/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.Н</w:t>
      </w:r>
      <w:proofErr w:type="gramEnd"/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икольское</w:t>
      </w:r>
      <w:proofErr w:type="spellEnd"/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– на </w:t>
      </w:r>
      <w:r w:rsidRPr="001E0F7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Черемшане </w:t>
      </w:r>
      <w:r w:rsidRPr="001E0F7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прошел IV фестиваль народного творчества 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«</w:t>
      </w:r>
      <w:r w:rsidRPr="001E0F7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Песня плывет над Черемшаном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»</w:t>
      </w:r>
      <w:r w:rsidRPr="001E0F7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. С каждым годом </w:t>
      </w:r>
      <w:proofErr w:type="spellStart"/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данны</w:t>
      </w:r>
      <w:proofErr w:type="spellEnd"/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  <w:t xml:space="preserve"> фестиваль </w:t>
      </w:r>
      <w:r w:rsidRPr="001E0F7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становится более популярным, участников становится все больше. В этом году радовали своими выступлениями артисты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E0F7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Новомалыклинского</w:t>
      </w:r>
      <w:proofErr w:type="spellEnd"/>
      <w:r w:rsidRPr="001E0F7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 w:rsidRPr="001E0F7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Мелекесского</w:t>
      </w:r>
      <w:proofErr w:type="spellEnd"/>
      <w:r w:rsidRPr="001E0F7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районов, </w:t>
      </w:r>
      <w:proofErr w:type="spellStart"/>
      <w:r w:rsidRPr="001E0F7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г</w:t>
      </w:r>
      <w:proofErr w:type="gramStart"/>
      <w:r w:rsidRPr="001E0F7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.Д</w:t>
      </w:r>
      <w:proofErr w:type="gramEnd"/>
      <w:r w:rsidRPr="001E0F7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имитровград</w:t>
      </w:r>
      <w:proofErr w:type="spellEnd"/>
      <w:r w:rsidRPr="001E0F7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, гости из Самарской области и Спасского муниципальног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о района Республики Татарстан. </w:t>
      </w:r>
      <w:r w:rsidRPr="001E0F7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На фестивале работали художественные выставки, работали мастер-классы по рисованию. Все участники фестиваля были награждены благодарственными письмами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и памятными подарками, а именно символ «Житницы Ульяновской области» букет из колосьев и корзина с яблоками.</w:t>
      </w:r>
    </w:p>
    <w:p w:rsidR="00492CB5" w:rsidRDefault="008653D9" w:rsidP="00C17C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24 августа в городских и сельских поселениях проведена Всероссийская акция «Ночь кино».</w:t>
      </w:r>
      <w:r w:rsidR="005C775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Ф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ильмы </w:t>
      </w:r>
      <w:r w:rsidR="005C775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были показаны 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для всех возрастных групп</w:t>
      </w:r>
      <w:r w:rsidR="005C775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.</w:t>
      </w:r>
    </w:p>
    <w:p w:rsidR="00C17CC6" w:rsidRDefault="005C775F" w:rsidP="005C77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сентября в</w:t>
      </w:r>
      <w:r w:rsidRPr="005C775F">
        <w:rPr>
          <w:rFonts w:ascii="Times New Roman" w:hAnsi="Times New Roman"/>
          <w:sz w:val="28"/>
          <w:szCs w:val="28"/>
        </w:rPr>
        <w:t xml:space="preserve">окальный ансамбль любителей казачьей песни «Околица» п. Новоселки принял участие в ежегодном фестивале-конкурсе исполнителей имени Крыловых. Данный фестиваль проводится на </w:t>
      </w:r>
      <w:proofErr w:type="spellStart"/>
      <w:r w:rsidRPr="005C775F">
        <w:rPr>
          <w:rFonts w:ascii="Times New Roman" w:hAnsi="Times New Roman"/>
          <w:sz w:val="28"/>
          <w:szCs w:val="28"/>
        </w:rPr>
        <w:t>Жадовской</w:t>
      </w:r>
      <w:proofErr w:type="spellEnd"/>
      <w:r w:rsidRPr="005C775F">
        <w:rPr>
          <w:rFonts w:ascii="Times New Roman" w:hAnsi="Times New Roman"/>
          <w:sz w:val="28"/>
          <w:szCs w:val="28"/>
        </w:rPr>
        <w:t xml:space="preserve"> земле с 2007 года и получил название «Малиновый звон» - как символ малой Родины, </w:t>
      </w:r>
      <w:proofErr w:type="gramStart"/>
      <w:r w:rsidRPr="005C775F">
        <w:rPr>
          <w:rFonts w:ascii="Times New Roman" w:hAnsi="Times New Roman"/>
          <w:sz w:val="28"/>
          <w:szCs w:val="28"/>
        </w:rPr>
        <w:t>символ</w:t>
      </w:r>
      <w:proofErr w:type="gramEnd"/>
      <w:r w:rsidRPr="005C775F">
        <w:rPr>
          <w:rFonts w:ascii="Times New Roman" w:hAnsi="Times New Roman"/>
          <w:sz w:val="28"/>
          <w:szCs w:val="28"/>
        </w:rPr>
        <w:t xml:space="preserve"> отчего дома, символ святого православного места. Целью данного мероприятия является сохранение памяти о творчестве работников культуры Крыловых, популяризация русской народной песни и русской народной музыки. Повышение роли учреждений культуры в развитии самодеятельного художественного творчества. Приобщение жителей Ульяновской области к художественным традициям народов Поволжья, привлечение к активному участию в культурной жизни Ульяновской области и России.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75F">
        <w:rPr>
          <w:rFonts w:ascii="Times New Roman" w:hAnsi="Times New Roman"/>
          <w:sz w:val="28"/>
          <w:szCs w:val="28"/>
        </w:rPr>
        <w:t>Наш район каждый год активно принимает</w:t>
      </w:r>
      <w:r>
        <w:rPr>
          <w:rFonts w:ascii="Times New Roman" w:hAnsi="Times New Roman"/>
          <w:sz w:val="28"/>
          <w:szCs w:val="28"/>
        </w:rPr>
        <w:t xml:space="preserve"> участие в данном фестивале. </w:t>
      </w:r>
      <w:r w:rsidRPr="005C775F">
        <w:rPr>
          <w:rFonts w:ascii="Times New Roman" w:hAnsi="Times New Roman"/>
          <w:sz w:val="28"/>
          <w:szCs w:val="28"/>
        </w:rPr>
        <w:t xml:space="preserve">Вокальный ансамбль любителей казачьей песни «Околица» п. Новоселки </w:t>
      </w:r>
      <w:r>
        <w:rPr>
          <w:rFonts w:ascii="Times New Roman" w:hAnsi="Times New Roman"/>
          <w:sz w:val="28"/>
          <w:szCs w:val="28"/>
        </w:rPr>
        <w:t xml:space="preserve">занял 3 место. </w:t>
      </w:r>
    </w:p>
    <w:p w:rsidR="005C775F" w:rsidRPr="005C775F" w:rsidRDefault="005C775F" w:rsidP="005C77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сентября в </w:t>
      </w:r>
      <w:r w:rsidRPr="005C775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Pr="005C775F">
        <w:rPr>
          <w:rFonts w:ascii="Times New Roman" w:hAnsi="Times New Roman"/>
          <w:sz w:val="28"/>
          <w:szCs w:val="28"/>
        </w:rPr>
        <w:t xml:space="preserve"> Никольское-на-Черемшане прошел традиционный фестиваль «Плодово-ягодная столица». В этот праздничный день была организована большая ярмарка, местные жители представили урожай, выращенный на своих огородах. История населенного пункта Никольское-на-Черемшане богата на события, старожилы села с удовольствием рассказывали интересные факты всем гостям</w:t>
      </w:r>
      <w:r>
        <w:rPr>
          <w:rFonts w:ascii="Times New Roman" w:hAnsi="Times New Roman"/>
          <w:sz w:val="28"/>
          <w:szCs w:val="28"/>
        </w:rPr>
        <w:t>,</w:t>
      </w:r>
      <w:r w:rsidRPr="005C775F">
        <w:rPr>
          <w:rFonts w:ascii="Times New Roman" w:hAnsi="Times New Roman"/>
          <w:sz w:val="28"/>
          <w:szCs w:val="28"/>
        </w:rPr>
        <w:t xml:space="preserve"> посетивши</w:t>
      </w:r>
      <w:r>
        <w:rPr>
          <w:rFonts w:ascii="Times New Roman" w:hAnsi="Times New Roman"/>
          <w:sz w:val="28"/>
          <w:szCs w:val="28"/>
        </w:rPr>
        <w:t>м</w:t>
      </w:r>
      <w:r w:rsidRPr="005C775F">
        <w:rPr>
          <w:rFonts w:ascii="Times New Roman" w:hAnsi="Times New Roman"/>
          <w:sz w:val="28"/>
          <w:szCs w:val="28"/>
        </w:rPr>
        <w:t xml:space="preserve"> фестиваль. Праздничная программа началась с хоровода дружбы. В этом году все вместе мы сделали большое дело для села, в этом году в Никольское-на-Черемшане начнется строительство нового Дома культуры! Завершился праздник обширной концертной программой. Поздравить жителей села с праздником приехали коллективы из </w:t>
      </w:r>
      <w:proofErr w:type="spellStart"/>
      <w:r w:rsidRPr="005C775F">
        <w:rPr>
          <w:rFonts w:ascii="Times New Roman" w:hAnsi="Times New Roman"/>
          <w:sz w:val="28"/>
          <w:szCs w:val="28"/>
        </w:rPr>
        <w:t>р.п</w:t>
      </w:r>
      <w:proofErr w:type="gramStart"/>
      <w:r w:rsidRPr="005C775F">
        <w:rPr>
          <w:rFonts w:ascii="Times New Roman" w:hAnsi="Times New Roman"/>
          <w:sz w:val="28"/>
          <w:szCs w:val="28"/>
        </w:rPr>
        <w:t>.Ч</w:t>
      </w:r>
      <w:proofErr w:type="gramEnd"/>
      <w:r w:rsidRPr="005C775F">
        <w:rPr>
          <w:rFonts w:ascii="Times New Roman" w:hAnsi="Times New Roman"/>
          <w:sz w:val="28"/>
          <w:szCs w:val="28"/>
        </w:rPr>
        <w:t>ердаклы</w:t>
      </w:r>
      <w:proofErr w:type="spellEnd"/>
      <w:r w:rsidRPr="005C775F">
        <w:rPr>
          <w:rFonts w:ascii="Times New Roman" w:hAnsi="Times New Roman"/>
          <w:sz w:val="28"/>
          <w:szCs w:val="28"/>
        </w:rPr>
        <w:t>.</w:t>
      </w:r>
    </w:p>
    <w:p w:rsidR="006034AC" w:rsidRPr="006034AC" w:rsidRDefault="006034AC" w:rsidP="006034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сентября</w:t>
      </w:r>
      <w:r w:rsidRPr="006034A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034AC">
        <w:rPr>
          <w:rFonts w:ascii="Times New Roman" w:hAnsi="Times New Roman"/>
          <w:sz w:val="28"/>
          <w:szCs w:val="28"/>
        </w:rPr>
        <w:t>с</w:t>
      </w:r>
      <w:proofErr w:type="gramStart"/>
      <w:r w:rsidRPr="006034AC">
        <w:rPr>
          <w:rFonts w:ascii="Times New Roman" w:hAnsi="Times New Roman"/>
          <w:sz w:val="28"/>
          <w:szCs w:val="28"/>
        </w:rPr>
        <w:t>.Т</w:t>
      </w:r>
      <w:proofErr w:type="gramEnd"/>
      <w:r w:rsidRPr="006034AC">
        <w:rPr>
          <w:rFonts w:ascii="Times New Roman" w:hAnsi="Times New Roman"/>
          <w:sz w:val="28"/>
          <w:szCs w:val="28"/>
        </w:rPr>
        <w:t>иинск</w:t>
      </w:r>
      <w:proofErr w:type="spellEnd"/>
      <w:r w:rsidRPr="006034AC">
        <w:rPr>
          <w:rFonts w:ascii="Times New Roman" w:hAnsi="Times New Roman"/>
          <w:sz w:val="28"/>
          <w:szCs w:val="28"/>
        </w:rPr>
        <w:t xml:space="preserve"> прошел фестиваль </w:t>
      </w:r>
      <w:r>
        <w:rPr>
          <w:rFonts w:ascii="Times New Roman" w:hAnsi="Times New Roman"/>
          <w:sz w:val="28"/>
          <w:szCs w:val="28"/>
        </w:rPr>
        <w:t>«</w:t>
      </w:r>
      <w:r w:rsidRPr="006034AC">
        <w:rPr>
          <w:rFonts w:ascii="Times New Roman" w:hAnsi="Times New Roman"/>
          <w:sz w:val="28"/>
          <w:szCs w:val="28"/>
        </w:rPr>
        <w:t>Тиинск - родниковая столица</w:t>
      </w:r>
      <w:r>
        <w:rPr>
          <w:rFonts w:ascii="Times New Roman" w:hAnsi="Times New Roman"/>
          <w:sz w:val="28"/>
          <w:szCs w:val="28"/>
        </w:rPr>
        <w:t>»</w:t>
      </w:r>
      <w:r w:rsidRPr="006034AC">
        <w:rPr>
          <w:rFonts w:ascii="Times New Roman" w:hAnsi="Times New Roman"/>
          <w:sz w:val="28"/>
          <w:szCs w:val="28"/>
        </w:rPr>
        <w:t xml:space="preserve">, праздник День села. </w:t>
      </w:r>
    </w:p>
    <w:p w:rsidR="006034AC" w:rsidRPr="006034AC" w:rsidRDefault="006034AC" w:rsidP="00603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4AC">
        <w:rPr>
          <w:rFonts w:ascii="Times New Roman" w:hAnsi="Times New Roman"/>
          <w:sz w:val="28"/>
          <w:szCs w:val="28"/>
        </w:rPr>
        <w:t xml:space="preserve">Старинное село Тиинск имеет интересную и богатую историю. Торжество начали с обновления Доски почета, отметив жителей поселения за их добросовестный труд на благо поселения. </w:t>
      </w:r>
    </w:p>
    <w:p w:rsidR="006034AC" w:rsidRPr="006034AC" w:rsidRDefault="006034AC" w:rsidP="00603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4AC">
        <w:rPr>
          <w:rFonts w:ascii="Times New Roman" w:hAnsi="Times New Roman"/>
          <w:sz w:val="28"/>
          <w:szCs w:val="28"/>
        </w:rPr>
        <w:t xml:space="preserve">Своими концертными номерами радовали детишки танцевального коллектива </w:t>
      </w:r>
      <w:proofErr w:type="spellStart"/>
      <w:r w:rsidRPr="006034AC">
        <w:rPr>
          <w:rFonts w:ascii="Times New Roman" w:hAnsi="Times New Roman"/>
          <w:sz w:val="28"/>
          <w:szCs w:val="28"/>
        </w:rPr>
        <w:t>Тиинского</w:t>
      </w:r>
      <w:proofErr w:type="spellEnd"/>
      <w:r w:rsidRPr="006034AC">
        <w:rPr>
          <w:rFonts w:ascii="Times New Roman" w:hAnsi="Times New Roman"/>
          <w:sz w:val="28"/>
          <w:szCs w:val="28"/>
        </w:rPr>
        <w:t xml:space="preserve"> дома культуры "Вдохновение", руководитель Анна Алексеева, призеры и победители различных конкурсов народный коллектив ансамбль танца "</w:t>
      </w:r>
      <w:proofErr w:type="spellStart"/>
      <w:r w:rsidRPr="006034AC">
        <w:rPr>
          <w:rFonts w:ascii="Times New Roman" w:hAnsi="Times New Roman"/>
          <w:sz w:val="28"/>
          <w:szCs w:val="28"/>
        </w:rPr>
        <w:t>Антел</w:t>
      </w:r>
      <w:proofErr w:type="spellEnd"/>
      <w:r w:rsidRPr="006034AC">
        <w:rPr>
          <w:rFonts w:ascii="Times New Roman" w:hAnsi="Times New Roman"/>
          <w:sz w:val="28"/>
          <w:szCs w:val="28"/>
        </w:rPr>
        <w:t xml:space="preserve">", руководитель Анна </w:t>
      </w:r>
      <w:proofErr w:type="spellStart"/>
      <w:r w:rsidRPr="006034AC">
        <w:rPr>
          <w:rFonts w:ascii="Times New Roman" w:hAnsi="Times New Roman"/>
          <w:sz w:val="28"/>
          <w:szCs w:val="28"/>
        </w:rPr>
        <w:t>Тельникова</w:t>
      </w:r>
      <w:proofErr w:type="spellEnd"/>
      <w:r w:rsidRPr="006034AC">
        <w:rPr>
          <w:rFonts w:ascii="Times New Roman" w:hAnsi="Times New Roman"/>
          <w:sz w:val="28"/>
          <w:szCs w:val="28"/>
        </w:rPr>
        <w:t xml:space="preserve">, солист духового оркестра </w:t>
      </w:r>
      <w:proofErr w:type="spellStart"/>
      <w:r w:rsidRPr="006034AC">
        <w:rPr>
          <w:rFonts w:ascii="Times New Roman" w:hAnsi="Times New Roman"/>
          <w:sz w:val="28"/>
          <w:szCs w:val="28"/>
        </w:rPr>
        <w:t>г</w:t>
      </w:r>
      <w:proofErr w:type="gramStart"/>
      <w:r w:rsidRPr="006034AC">
        <w:rPr>
          <w:rFonts w:ascii="Times New Roman" w:hAnsi="Times New Roman"/>
          <w:sz w:val="28"/>
          <w:szCs w:val="28"/>
        </w:rPr>
        <w:t>.Д</w:t>
      </w:r>
      <w:proofErr w:type="gramEnd"/>
      <w:r w:rsidRPr="006034AC">
        <w:rPr>
          <w:rFonts w:ascii="Times New Roman" w:hAnsi="Times New Roman"/>
          <w:sz w:val="28"/>
          <w:szCs w:val="28"/>
        </w:rPr>
        <w:t>имитровграда</w:t>
      </w:r>
      <w:proofErr w:type="spellEnd"/>
      <w:r w:rsidRPr="006034AC">
        <w:rPr>
          <w:rFonts w:ascii="Times New Roman" w:hAnsi="Times New Roman"/>
          <w:sz w:val="28"/>
          <w:szCs w:val="28"/>
        </w:rPr>
        <w:t xml:space="preserve">, лауреат Всероссийских конкурсов, Сергей Сальников, зажигательные танцы показывали детишки из </w:t>
      </w:r>
      <w:proofErr w:type="spellStart"/>
      <w:r w:rsidRPr="006034AC">
        <w:rPr>
          <w:rFonts w:ascii="Times New Roman" w:hAnsi="Times New Roman"/>
          <w:sz w:val="28"/>
          <w:szCs w:val="28"/>
        </w:rPr>
        <w:t>Мулловского</w:t>
      </w:r>
      <w:proofErr w:type="spellEnd"/>
      <w:r w:rsidRPr="006034AC">
        <w:rPr>
          <w:rFonts w:ascii="Times New Roman" w:hAnsi="Times New Roman"/>
          <w:sz w:val="28"/>
          <w:szCs w:val="28"/>
        </w:rPr>
        <w:t xml:space="preserve"> городского поселения студия детского танца "Пчелка". Конечно же, своими яркими номерами и прекрасным вокалом гостей праздника радовали </w:t>
      </w:r>
      <w:r w:rsidRPr="006034AC">
        <w:rPr>
          <w:rFonts w:ascii="Times New Roman" w:hAnsi="Times New Roman"/>
          <w:sz w:val="28"/>
          <w:szCs w:val="28"/>
        </w:rPr>
        <w:lastRenderedPageBreak/>
        <w:t xml:space="preserve">лауреаты и победители районных, областных, межрегиональных и международных конкурсов ансамбль народной песни "Росинка", руководитель Елена </w:t>
      </w:r>
      <w:proofErr w:type="spellStart"/>
      <w:r w:rsidRPr="006034AC">
        <w:rPr>
          <w:rFonts w:ascii="Times New Roman" w:hAnsi="Times New Roman"/>
          <w:sz w:val="28"/>
          <w:szCs w:val="28"/>
        </w:rPr>
        <w:t>Чеченина</w:t>
      </w:r>
      <w:proofErr w:type="spellEnd"/>
      <w:r w:rsidRPr="006034AC">
        <w:rPr>
          <w:rFonts w:ascii="Times New Roman" w:hAnsi="Times New Roman"/>
          <w:sz w:val="28"/>
          <w:szCs w:val="28"/>
        </w:rPr>
        <w:t xml:space="preserve">. </w:t>
      </w:r>
    </w:p>
    <w:p w:rsidR="00822D93" w:rsidRDefault="00822D93" w:rsidP="00490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22D93" w:rsidRDefault="00822D93" w:rsidP="00490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1AA" w:rsidRDefault="00E866F8" w:rsidP="004F2AD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Д</w:t>
      </w:r>
      <w:r w:rsidR="009361AA">
        <w:rPr>
          <w:rFonts w:ascii="Times New Roman" w:hAnsi="Times New Roman"/>
          <w:sz w:val="27"/>
          <w:szCs w:val="27"/>
        </w:rPr>
        <w:t xml:space="preserve">иректор МКУ «Районный Дом культуры»                      </w:t>
      </w:r>
      <w:r w:rsidR="00490E67">
        <w:rPr>
          <w:rFonts w:ascii="Times New Roman" w:hAnsi="Times New Roman"/>
          <w:sz w:val="27"/>
          <w:szCs w:val="27"/>
        </w:rPr>
        <w:t xml:space="preserve">    </w:t>
      </w:r>
      <w:r w:rsidR="004F2ADD">
        <w:rPr>
          <w:rFonts w:ascii="Times New Roman" w:hAnsi="Times New Roman"/>
          <w:sz w:val="27"/>
          <w:szCs w:val="27"/>
        </w:rPr>
        <w:t xml:space="preserve">       </w:t>
      </w:r>
      <w:proofErr w:type="spellStart"/>
      <w:r w:rsidR="00F10030">
        <w:rPr>
          <w:rFonts w:ascii="Times New Roman" w:hAnsi="Times New Roman"/>
          <w:sz w:val="27"/>
          <w:szCs w:val="27"/>
        </w:rPr>
        <w:t>Куряев</w:t>
      </w:r>
      <w:proofErr w:type="spellEnd"/>
      <w:r w:rsidR="00F10030">
        <w:rPr>
          <w:rFonts w:ascii="Times New Roman" w:hAnsi="Times New Roman"/>
          <w:sz w:val="27"/>
          <w:szCs w:val="27"/>
        </w:rPr>
        <w:t xml:space="preserve"> П.Н.</w:t>
      </w:r>
    </w:p>
    <w:p w:rsidR="00C17CC6" w:rsidRDefault="00C17CC6" w:rsidP="004F2AD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17CC6" w:rsidRDefault="00C17CC6" w:rsidP="004F2AD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17CC6" w:rsidRDefault="00C17CC6" w:rsidP="004F2ADD">
      <w:pPr>
        <w:spacing w:after="0" w:line="240" w:lineRule="auto"/>
        <w:jc w:val="both"/>
      </w:pPr>
    </w:p>
    <w:sectPr w:rsidR="00C17CC6" w:rsidSect="0095657B">
      <w:pgSz w:w="11906" w:h="16838"/>
      <w:pgMar w:top="568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61B54"/>
    <w:rsid w:val="00006256"/>
    <w:rsid w:val="00064691"/>
    <w:rsid w:val="00073505"/>
    <w:rsid w:val="00087F59"/>
    <w:rsid w:val="000A0664"/>
    <w:rsid w:val="000F1BE4"/>
    <w:rsid w:val="001052B4"/>
    <w:rsid w:val="001205FB"/>
    <w:rsid w:val="001569F4"/>
    <w:rsid w:val="00165503"/>
    <w:rsid w:val="00181B08"/>
    <w:rsid w:val="00191585"/>
    <w:rsid w:val="001A081A"/>
    <w:rsid w:val="001C324F"/>
    <w:rsid w:val="001E0F79"/>
    <w:rsid w:val="001E3701"/>
    <w:rsid w:val="00204E52"/>
    <w:rsid w:val="00232787"/>
    <w:rsid w:val="00242DDA"/>
    <w:rsid w:val="00252F6D"/>
    <w:rsid w:val="002C327D"/>
    <w:rsid w:val="002E580B"/>
    <w:rsid w:val="002E72B2"/>
    <w:rsid w:val="002F4527"/>
    <w:rsid w:val="0030419A"/>
    <w:rsid w:val="00306F72"/>
    <w:rsid w:val="0030706E"/>
    <w:rsid w:val="003204A8"/>
    <w:rsid w:val="003C1FD7"/>
    <w:rsid w:val="003D06FB"/>
    <w:rsid w:val="003F11FF"/>
    <w:rsid w:val="00490E67"/>
    <w:rsid w:val="00492CB5"/>
    <w:rsid w:val="004C49EC"/>
    <w:rsid w:val="004F2ADD"/>
    <w:rsid w:val="00524143"/>
    <w:rsid w:val="00575C0F"/>
    <w:rsid w:val="005A050A"/>
    <w:rsid w:val="005B2186"/>
    <w:rsid w:val="005C775F"/>
    <w:rsid w:val="005E5C26"/>
    <w:rsid w:val="006034AC"/>
    <w:rsid w:val="00633565"/>
    <w:rsid w:val="006656DC"/>
    <w:rsid w:val="006A64A4"/>
    <w:rsid w:val="006B33E8"/>
    <w:rsid w:val="006D765A"/>
    <w:rsid w:val="006F7D45"/>
    <w:rsid w:val="00705DB1"/>
    <w:rsid w:val="00722D90"/>
    <w:rsid w:val="0074340F"/>
    <w:rsid w:val="0076012B"/>
    <w:rsid w:val="00765623"/>
    <w:rsid w:val="0077064A"/>
    <w:rsid w:val="007738CD"/>
    <w:rsid w:val="0077641E"/>
    <w:rsid w:val="00796F07"/>
    <w:rsid w:val="007B7CC7"/>
    <w:rsid w:val="007C7127"/>
    <w:rsid w:val="007E3C9B"/>
    <w:rsid w:val="007F3BA6"/>
    <w:rsid w:val="00807D85"/>
    <w:rsid w:val="00822D93"/>
    <w:rsid w:val="008653D9"/>
    <w:rsid w:val="008A7BD4"/>
    <w:rsid w:val="008F2F1F"/>
    <w:rsid w:val="00926635"/>
    <w:rsid w:val="00927BFF"/>
    <w:rsid w:val="009361AA"/>
    <w:rsid w:val="00941E2C"/>
    <w:rsid w:val="0095657B"/>
    <w:rsid w:val="00961B54"/>
    <w:rsid w:val="009F34D3"/>
    <w:rsid w:val="00A12EE0"/>
    <w:rsid w:val="00A33E91"/>
    <w:rsid w:val="00A52932"/>
    <w:rsid w:val="00A550B1"/>
    <w:rsid w:val="00A55394"/>
    <w:rsid w:val="00A7283B"/>
    <w:rsid w:val="00AC0319"/>
    <w:rsid w:val="00AF0AC8"/>
    <w:rsid w:val="00B37E04"/>
    <w:rsid w:val="00B64D5B"/>
    <w:rsid w:val="00B67EF1"/>
    <w:rsid w:val="00BD7D28"/>
    <w:rsid w:val="00BE0B97"/>
    <w:rsid w:val="00C17CC6"/>
    <w:rsid w:val="00C31B80"/>
    <w:rsid w:val="00C94085"/>
    <w:rsid w:val="00CE3994"/>
    <w:rsid w:val="00D01AD1"/>
    <w:rsid w:val="00D17064"/>
    <w:rsid w:val="00D25FA2"/>
    <w:rsid w:val="00D86400"/>
    <w:rsid w:val="00DA21C7"/>
    <w:rsid w:val="00DA71CF"/>
    <w:rsid w:val="00DF543C"/>
    <w:rsid w:val="00E866F8"/>
    <w:rsid w:val="00EC526D"/>
    <w:rsid w:val="00EF0A9B"/>
    <w:rsid w:val="00F10030"/>
    <w:rsid w:val="00F4644A"/>
    <w:rsid w:val="00FB3B29"/>
    <w:rsid w:val="00FE5E10"/>
    <w:rsid w:val="00FE6CF3"/>
    <w:rsid w:val="00FF1BD5"/>
    <w:rsid w:val="00FF7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7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95657B"/>
  </w:style>
  <w:style w:type="character" w:customStyle="1" w:styleId="WW8Num1ztrue">
    <w:name w:val="WW8Num1ztrue"/>
    <w:rsid w:val="0095657B"/>
  </w:style>
  <w:style w:type="character" w:customStyle="1" w:styleId="WW8Num1z2">
    <w:name w:val="WW8Num1z2"/>
    <w:rsid w:val="0095657B"/>
    <w:rPr>
      <w:rFonts w:ascii="Times New Roman" w:hAnsi="Times New Roman" w:cs="Times New Roman"/>
      <w:b w:val="0"/>
      <w:color w:val="000000"/>
      <w:sz w:val="28"/>
      <w:szCs w:val="28"/>
      <w:lang w:val="ru-RU" w:eastAsia="ru-RU"/>
    </w:rPr>
  </w:style>
  <w:style w:type="character" w:customStyle="1" w:styleId="WW8Num1ztrue0">
    <w:name w:val="WW8Num1ztrue"/>
    <w:rsid w:val="0095657B"/>
  </w:style>
  <w:style w:type="character" w:customStyle="1" w:styleId="WW8Num1ztrue1">
    <w:name w:val="WW8Num1ztrue"/>
    <w:rsid w:val="0095657B"/>
  </w:style>
  <w:style w:type="character" w:customStyle="1" w:styleId="WW8Num1ztrue2">
    <w:name w:val="WW8Num1ztrue"/>
    <w:rsid w:val="0095657B"/>
  </w:style>
  <w:style w:type="character" w:customStyle="1" w:styleId="WW8Num1ztrue3">
    <w:name w:val="WW8Num1ztrue"/>
    <w:rsid w:val="0095657B"/>
  </w:style>
  <w:style w:type="character" w:customStyle="1" w:styleId="WW8Num1ztrue4">
    <w:name w:val="WW8Num1ztrue"/>
    <w:rsid w:val="0095657B"/>
  </w:style>
  <w:style w:type="character" w:customStyle="1" w:styleId="WW8Num1ztrue5">
    <w:name w:val="WW8Num1ztrue"/>
    <w:rsid w:val="0095657B"/>
  </w:style>
  <w:style w:type="character" w:customStyle="1" w:styleId="WW8Num2z0">
    <w:name w:val="WW8Num2z0"/>
    <w:rsid w:val="0095657B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2ztrue">
    <w:name w:val="WW8Num2ztrue"/>
    <w:rsid w:val="0095657B"/>
  </w:style>
  <w:style w:type="character" w:customStyle="1" w:styleId="WW8Num2ztrue0">
    <w:name w:val="WW8Num2ztrue"/>
    <w:rsid w:val="0095657B"/>
  </w:style>
  <w:style w:type="character" w:customStyle="1" w:styleId="WW8Num2ztrue1">
    <w:name w:val="WW8Num2ztrue"/>
    <w:rsid w:val="0095657B"/>
  </w:style>
  <w:style w:type="character" w:customStyle="1" w:styleId="WW8Num2ztrue2">
    <w:name w:val="WW8Num2ztrue"/>
    <w:rsid w:val="0095657B"/>
  </w:style>
  <w:style w:type="character" w:customStyle="1" w:styleId="WW8Num2ztrue3">
    <w:name w:val="WW8Num2ztrue"/>
    <w:rsid w:val="0095657B"/>
  </w:style>
  <w:style w:type="character" w:customStyle="1" w:styleId="WW8Num2ztrue4">
    <w:name w:val="WW8Num2ztrue"/>
    <w:rsid w:val="0095657B"/>
  </w:style>
  <w:style w:type="character" w:customStyle="1" w:styleId="WW8Num2ztrue5">
    <w:name w:val="WW8Num2ztrue"/>
    <w:rsid w:val="0095657B"/>
  </w:style>
  <w:style w:type="character" w:customStyle="1" w:styleId="WW8Num2ztrue6">
    <w:name w:val="WW8Num2ztrue"/>
    <w:rsid w:val="0095657B"/>
  </w:style>
  <w:style w:type="character" w:customStyle="1" w:styleId="1">
    <w:name w:val="Основной шрифт абзаца1"/>
    <w:rsid w:val="0095657B"/>
  </w:style>
  <w:style w:type="character" w:styleId="a3">
    <w:name w:val="Strong"/>
    <w:qFormat/>
    <w:rsid w:val="0095657B"/>
    <w:rPr>
      <w:b/>
      <w:bCs/>
    </w:rPr>
  </w:style>
  <w:style w:type="character" w:customStyle="1" w:styleId="a4">
    <w:name w:val="Текст выноски Знак"/>
    <w:rsid w:val="0095657B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sid w:val="0095657B"/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a6">
    <w:name w:val="Верхний колонтитул Знак"/>
    <w:rsid w:val="0095657B"/>
    <w:rPr>
      <w:sz w:val="22"/>
      <w:szCs w:val="22"/>
    </w:rPr>
  </w:style>
  <w:style w:type="character" w:customStyle="1" w:styleId="a7">
    <w:name w:val="Нижний колонтитул Знак"/>
    <w:rsid w:val="0095657B"/>
    <w:rPr>
      <w:sz w:val="22"/>
      <w:szCs w:val="22"/>
    </w:rPr>
  </w:style>
  <w:style w:type="character" w:customStyle="1" w:styleId="2">
    <w:name w:val="Основной шрифт абзаца2"/>
    <w:rsid w:val="0095657B"/>
  </w:style>
  <w:style w:type="paragraph" w:customStyle="1" w:styleId="a8">
    <w:name w:val="Заголовок"/>
    <w:basedOn w:val="a"/>
    <w:next w:val="a9"/>
    <w:rsid w:val="009565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5657B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styleId="aa">
    <w:name w:val="List"/>
    <w:basedOn w:val="a9"/>
    <w:rsid w:val="0095657B"/>
    <w:rPr>
      <w:rFonts w:cs="Mangal"/>
    </w:rPr>
  </w:style>
  <w:style w:type="paragraph" w:styleId="ab">
    <w:name w:val="caption"/>
    <w:basedOn w:val="a"/>
    <w:qFormat/>
    <w:rsid w:val="009565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95657B"/>
    <w:pPr>
      <w:suppressLineNumbers/>
    </w:pPr>
    <w:rPr>
      <w:rFonts w:cs="Mangal"/>
    </w:rPr>
  </w:style>
  <w:style w:type="paragraph" w:styleId="ac">
    <w:name w:val="Normal (Web)"/>
    <w:basedOn w:val="a"/>
    <w:rsid w:val="0095657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9565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d">
    <w:name w:val="Balloon Text"/>
    <w:basedOn w:val="a"/>
    <w:rsid w:val="009565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95657B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95657B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9"/>
    <w:rsid w:val="0095657B"/>
  </w:style>
  <w:style w:type="paragraph" w:customStyle="1" w:styleId="af1">
    <w:name w:val="Содержимое таблицы"/>
    <w:basedOn w:val="a"/>
    <w:rsid w:val="0095657B"/>
    <w:pPr>
      <w:suppressLineNumbers/>
    </w:pPr>
  </w:style>
  <w:style w:type="paragraph" w:customStyle="1" w:styleId="af2">
    <w:name w:val="Заголовок таблицы"/>
    <w:basedOn w:val="af1"/>
    <w:rsid w:val="0095657B"/>
    <w:pPr>
      <w:jc w:val="center"/>
    </w:pPr>
    <w:rPr>
      <w:b/>
      <w:bCs/>
    </w:rPr>
  </w:style>
  <w:style w:type="paragraph" w:styleId="af3">
    <w:name w:val="No Spacing"/>
    <w:uiPriority w:val="1"/>
    <w:qFormat/>
    <w:rsid w:val="00087F59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ConsPlusNormal0">
    <w:name w:val="ConsPlusNormal Знак"/>
    <w:link w:val="ConsPlusNormal"/>
    <w:locked/>
    <w:rsid w:val="00FF1BD5"/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эффективности муниципальной  программы</vt:lpstr>
    </vt:vector>
  </TitlesOfParts>
  <Company/>
  <LinksUpToDate>false</LinksUpToDate>
  <CharactersWithSpaces>13654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эффективности муниципальной  программы</dc:title>
  <dc:creator>User</dc:creator>
  <cp:lastModifiedBy>admin</cp:lastModifiedBy>
  <cp:revision>4</cp:revision>
  <cp:lastPrinted>2019-07-16T12:27:00Z</cp:lastPrinted>
  <dcterms:created xsi:type="dcterms:W3CDTF">2019-07-16T12:30:00Z</dcterms:created>
  <dcterms:modified xsi:type="dcterms:W3CDTF">2019-10-11T07:59:00Z</dcterms:modified>
</cp:coreProperties>
</file>